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9A" w:rsidRDefault="001E6F9A">
      <w:pPr>
        <w:rPr>
          <w:rFonts w:ascii="Verdana" w:hAnsi="Verdana"/>
          <w:b/>
        </w:rPr>
      </w:pPr>
    </w:p>
    <w:p w:rsidR="001E6F9A" w:rsidRDefault="001E6F9A">
      <w:pPr>
        <w:rPr>
          <w:rFonts w:ascii="Verdana" w:hAnsi="Verdana"/>
          <w:b/>
        </w:rPr>
      </w:pPr>
    </w:p>
    <w:p w:rsidR="001E6F9A" w:rsidRDefault="001E6F9A">
      <w:pPr>
        <w:rPr>
          <w:rFonts w:ascii="Verdana" w:hAnsi="Verdana"/>
          <w:b/>
        </w:rPr>
      </w:pPr>
      <w:r>
        <w:rPr>
          <w:rFonts w:ascii="Verdana" w:hAnsi="Verdana"/>
          <w:b/>
        </w:rPr>
        <w:t xml:space="preserve">Sak </w:t>
      </w:r>
      <w:r w:rsidR="00D03EDD">
        <w:rPr>
          <w:rFonts w:ascii="Verdana" w:hAnsi="Verdana"/>
          <w:b/>
        </w:rPr>
        <w:t>4</w:t>
      </w:r>
      <w:r>
        <w:rPr>
          <w:rFonts w:ascii="Verdana" w:hAnsi="Verdana"/>
          <w:b/>
        </w:rPr>
        <w:t xml:space="preserve"> Låneopptak ny kunstgressbane</w:t>
      </w:r>
    </w:p>
    <w:p w:rsidR="001E6F9A" w:rsidRDefault="001E6F9A">
      <w:pPr>
        <w:rPr>
          <w:rFonts w:ascii="Verdana" w:hAnsi="Verdana"/>
          <w:sz w:val="19"/>
          <w:szCs w:val="19"/>
        </w:rPr>
      </w:pPr>
    </w:p>
    <w:p w:rsidR="001E6F9A" w:rsidRDefault="001E6F9A">
      <w:pPr>
        <w:rPr>
          <w:rFonts w:ascii="Verdana" w:hAnsi="Verdana"/>
          <w:sz w:val="19"/>
          <w:szCs w:val="19"/>
        </w:rPr>
      </w:pPr>
      <w:r>
        <w:rPr>
          <w:rFonts w:ascii="Verdana" w:hAnsi="Verdana"/>
          <w:sz w:val="19"/>
          <w:szCs w:val="19"/>
        </w:rPr>
        <w:t xml:space="preserve">Styret i Tiller Fotball har over en lengre periode jobbet med å etablere ny kunstgressbane øremerket barnefotballen på Tiller. Det er inngått avtale med Trondheim Kommune om bruk av grunn i tilknytning til KVT (dagens grusbane vegg i vegg med idrettshallen) hvor det anlegges 7’er bane. Banen som vil koste 1,5 mill kroner skal finansieres med egenkapital på 250.000,- og låneopptak på kroner 1.250.000,-. Trondheim Kommune har stilt garanti for låneopptaket. Finansinstitusjon som skal yte lån krever at låneopptaket godkjennes av årsmøte i Tiller I.L. </w:t>
      </w:r>
    </w:p>
    <w:p w:rsidR="001E6F9A" w:rsidRDefault="001E6F9A">
      <w:pPr>
        <w:rPr>
          <w:rFonts w:ascii="Verdana" w:hAnsi="Verdana"/>
          <w:sz w:val="19"/>
          <w:szCs w:val="19"/>
        </w:rPr>
      </w:pPr>
      <w:r>
        <w:rPr>
          <w:rFonts w:ascii="Verdana" w:hAnsi="Verdana"/>
          <w:sz w:val="19"/>
          <w:szCs w:val="19"/>
        </w:rPr>
        <w:t xml:space="preserve">Behovsvurdering og finansieringsplan fremkommer av vedlegg. </w:t>
      </w:r>
    </w:p>
    <w:p w:rsidR="001E6F9A" w:rsidRDefault="001E6F9A">
      <w:pPr>
        <w:rPr>
          <w:rFonts w:ascii="Verdana" w:hAnsi="Verdana"/>
          <w:sz w:val="19"/>
          <w:szCs w:val="19"/>
        </w:rPr>
      </w:pPr>
      <w:r>
        <w:rPr>
          <w:rFonts w:ascii="Verdana" w:hAnsi="Verdana"/>
          <w:sz w:val="19"/>
          <w:szCs w:val="19"/>
        </w:rPr>
        <w:t>Etablering av kunstgressbane med låneopptak er godkjent av styrene i Tiller Fotball og Tiller Idrettslag.</w:t>
      </w:r>
    </w:p>
    <w:p w:rsidR="001E6F9A" w:rsidRPr="00EA517E" w:rsidRDefault="001E6F9A">
      <w:pPr>
        <w:rPr>
          <w:rFonts w:ascii="Verdana" w:hAnsi="Verdana"/>
          <w:sz w:val="19"/>
          <w:szCs w:val="19"/>
          <w:u w:val="single"/>
        </w:rPr>
      </w:pPr>
      <w:r w:rsidRPr="00E552E5">
        <w:rPr>
          <w:rFonts w:ascii="Verdana" w:hAnsi="Verdana"/>
          <w:b/>
          <w:i/>
          <w:sz w:val="19"/>
          <w:szCs w:val="19"/>
          <w:u w:val="single"/>
        </w:rPr>
        <w:t>Forslag til vedtak:</w:t>
      </w:r>
      <w:r w:rsidRPr="00EA517E">
        <w:rPr>
          <w:rFonts w:ascii="Verdana" w:hAnsi="Verdana"/>
          <w:sz w:val="19"/>
          <w:szCs w:val="19"/>
          <w:u w:val="single"/>
        </w:rPr>
        <w:t xml:space="preserve"> </w:t>
      </w:r>
      <w:r w:rsidRPr="00EA517E">
        <w:rPr>
          <w:rFonts w:ascii="Verdana" w:hAnsi="Verdana"/>
          <w:sz w:val="19"/>
          <w:szCs w:val="19"/>
          <w:u w:val="single"/>
        </w:rPr>
        <w:br/>
      </w:r>
      <w:r w:rsidRPr="00E552E5">
        <w:rPr>
          <w:rFonts w:ascii="Verdana" w:hAnsi="Verdana"/>
          <w:i/>
          <w:sz w:val="19"/>
          <w:szCs w:val="19"/>
        </w:rPr>
        <w:t>Ekstraordinært årsmøte i Tiller Idrettslag besluttet bygging av ny kunstgressbane tilknyttet KVT i henhold til skisserte finansieringsplan. Herunder godkjente ekstraordinært årsmøte låneopptak på kr 1.250.000,-. Lånet skal ha en løpetid på 10 år</w:t>
      </w:r>
      <w:r>
        <w:rPr>
          <w:rFonts w:ascii="Verdana" w:hAnsi="Verdana"/>
          <w:i/>
          <w:sz w:val="19"/>
          <w:szCs w:val="19"/>
        </w:rPr>
        <w:t xml:space="preserve">. </w:t>
      </w:r>
      <w:r w:rsidRPr="00E552E5">
        <w:rPr>
          <w:rFonts w:ascii="Verdana" w:hAnsi="Verdana"/>
          <w:i/>
          <w:sz w:val="19"/>
          <w:szCs w:val="19"/>
        </w:rPr>
        <w:t xml:space="preserve">Leder av Tiller Fotball, Bjørn Atle Haugen, og fungerende leder at Tiller I.L, Magnar Granhaug gis i fellesskap fullmakt til å undertegne lånedokumenter og nødvendige avtaler/dokumenter i samsvar med forutsetninger som fremkommer av vedlegg.  </w:t>
      </w:r>
      <w:r w:rsidRPr="00EA517E">
        <w:rPr>
          <w:rFonts w:ascii="Verdana" w:hAnsi="Verdana"/>
          <w:sz w:val="19"/>
          <w:szCs w:val="19"/>
          <w:u w:val="single"/>
        </w:rPr>
        <w:t xml:space="preserve"> </w:t>
      </w:r>
    </w:p>
    <w:p w:rsidR="001E6F9A" w:rsidRDefault="001E6F9A">
      <w:pPr>
        <w:spacing w:after="0" w:line="240" w:lineRule="auto"/>
        <w:rPr>
          <w:rFonts w:ascii="Verdana" w:hAnsi="Verdana"/>
          <w:i/>
          <w:sz w:val="19"/>
          <w:szCs w:val="19"/>
        </w:rPr>
      </w:pPr>
      <w:r>
        <w:rPr>
          <w:rFonts w:ascii="Verdana" w:hAnsi="Verdana"/>
          <w:i/>
          <w:sz w:val="19"/>
          <w:szCs w:val="19"/>
        </w:rPr>
        <w:br w:type="page"/>
      </w:r>
    </w:p>
    <w:p w:rsidR="001E6F9A" w:rsidRPr="00B96BD5" w:rsidRDefault="001E6F9A">
      <w:pPr>
        <w:rPr>
          <w:rFonts w:ascii="Verdana" w:hAnsi="Verdana"/>
          <w:b/>
          <w:sz w:val="24"/>
          <w:szCs w:val="24"/>
        </w:rPr>
      </w:pPr>
      <w:r w:rsidRPr="00B96BD5">
        <w:rPr>
          <w:rFonts w:ascii="Verdana" w:hAnsi="Verdana"/>
          <w:b/>
          <w:sz w:val="24"/>
          <w:szCs w:val="24"/>
        </w:rPr>
        <w:lastRenderedPageBreak/>
        <w:t xml:space="preserve">FINANSIERINGSPLAN NY KUNSTGRESSBANE </w:t>
      </w:r>
    </w:p>
    <w:p w:rsidR="001E6F9A" w:rsidRPr="0070358D" w:rsidRDefault="001E6F9A" w:rsidP="009D1369">
      <w:pPr>
        <w:numPr>
          <w:ilvl w:val="0"/>
          <w:numId w:val="3"/>
        </w:numPr>
        <w:autoSpaceDE w:val="0"/>
        <w:autoSpaceDN w:val="0"/>
        <w:adjustRightInd w:val="0"/>
        <w:spacing w:after="0" w:line="240" w:lineRule="auto"/>
        <w:rPr>
          <w:rFonts w:ascii="Verdana" w:hAnsi="Verdana" w:cs="TimesNewRomanPS-ItalicMT"/>
          <w:i/>
          <w:iCs/>
          <w:color w:val="000000"/>
          <w:sz w:val="19"/>
          <w:szCs w:val="19"/>
        </w:rPr>
      </w:pPr>
      <w:r w:rsidRPr="0070358D">
        <w:rPr>
          <w:rFonts w:ascii="Verdana" w:hAnsi="Verdana"/>
          <w:b/>
          <w:sz w:val="19"/>
          <w:szCs w:val="19"/>
        </w:rPr>
        <w:t>Tiller Fotball og behovet for ny kunstgressbane</w:t>
      </w:r>
      <w:r w:rsidRPr="0070358D">
        <w:rPr>
          <w:rFonts w:ascii="Verdana" w:hAnsi="Verdana"/>
          <w:b/>
          <w:sz w:val="19"/>
          <w:szCs w:val="19"/>
        </w:rPr>
        <w:br/>
      </w:r>
      <w:r w:rsidRPr="0070358D">
        <w:rPr>
          <w:rFonts w:ascii="Verdana" w:hAnsi="Verdana"/>
          <w:b/>
          <w:sz w:val="19"/>
          <w:szCs w:val="19"/>
        </w:rPr>
        <w:br/>
      </w:r>
      <w:r w:rsidRPr="0070358D">
        <w:rPr>
          <w:rFonts w:ascii="Verdana" w:hAnsi="Verdana"/>
          <w:sz w:val="19"/>
          <w:szCs w:val="19"/>
        </w:rPr>
        <w:t>Tiller Idrettslag (Tiller IL) har sitt nedslagsfelt i Tillerbyen som per i dag har ca 8.000 innbyggere. Tiller IL er uten sammenligning den viktigste organisasjonen og støttespilleren i nærmiljøet</w:t>
      </w:r>
      <w:r>
        <w:rPr>
          <w:rFonts w:ascii="Verdana" w:hAnsi="Verdana"/>
          <w:sz w:val="19"/>
          <w:szCs w:val="19"/>
        </w:rPr>
        <w:t xml:space="preserve">. </w:t>
      </w:r>
      <w:r w:rsidRPr="0070358D">
        <w:rPr>
          <w:rFonts w:ascii="Verdana" w:hAnsi="Verdana"/>
          <w:sz w:val="19"/>
          <w:szCs w:val="19"/>
        </w:rPr>
        <w:t xml:space="preserve">Hovedformålet til idrettslaget er å gi barn og unge i bydelen et godt og trykt tilbud innenfor idretten. Tiller Idrettslag, som har </w:t>
      </w:r>
      <w:r>
        <w:rPr>
          <w:rFonts w:ascii="Verdana" w:hAnsi="Verdana"/>
          <w:sz w:val="19"/>
          <w:szCs w:val="19"/>
        </w:rPr>
        <w:t xml:space="preserve">1.445 </w:t>
      </w:r>
      <w:r w:rsidRPr="0070358D">
        <w:rPr>
          <w:rFonts w:ascii="Verdana" w:hAnsi="Verdana"/>
          <w:sz w:val="19"/>
          <w:szCs w:val="19"/>
        </w:rPr>
        <w:t xml:space="preserve">medlemmer, har aktivitet innenfor følgende idrettsgrener; Fotball, Håndball, Ishockey, Ski, Skyting, Trim og Allidrett. Tiller IL er den juridiske enheten som favner aktivitet som pågår i særavdelingene angitt over. </w:t>
      </w:r>
      <w:r w:rsidRPr="0070358D">
        <w:rPr>
          <w:rFonts w:ascii="Verdana" w:hAnsi="Verdana"/>
          <w:sz w:val="19"/>
          <w:szCs w:val="19"/>
        </w:rPr>
        <w:br/>
      </w:r>
      <w:r w:rsidRPr="0070358D">
        <w:rPr>
          <w:rFonts w:ascii="Verdana" w:hAnsi="Verdana"/>
          <w:sz w:val="19"/>
          <w:szCs w:val="19"/>
        </w:rPr>
        <w:br/>
      </w:r>
      <w:r w:rsidRPr="0070358D">
        <w:rPr>
          <w:rFonts w:ascii="Verdana" w:hAnsi="Verdana"/>
          <w:sz w:val="19"/>
          <w:szCs w:val="19"/>
          <w:u w:val="single"/>
        </w:rPr>
        <w:t>Tiller Fotball</w:t>
      </w:r>
      <w:r w:rsidRPr="0070358D">
        <w:rPr>
          <w:rFonts w:ascii="Verdana" w:hAnsi="Verdana"/>
          <w:sz w:val="19"/>
          <w:szCs w:val="19"/>
        </w:rPr>
        <w:t xml:space="preserve"> som er den største særavdelingen i Tiller IL har forankret sin aktivitet gjennom egen sportsplan hvor både formål og forholdet til lokalmiljøet er definert</w:t>
      </w:r>
      <w:r>
        <w:rPr>
          <w:rFonts w:ascii="Verdana" w:hAnsi="Verdana"/>
          <w:sz w:val="19"/>
          <w:szCs w:val="19"/>
        </w:rPr>
        <w:t xml:space="preserve">. </w:t>
      </w:r>
    </w:p>
    <w:p w:rsidR="001E6F9A" w:rsidRDefault="001E6F9A" w:rsidP="001F3B6D">
      <w:pPr>
        <w:autoSpaceDE w:val="0"/>
        <w:autoSpaceDN w:val="0"/>
        <w:adjustRightInd w:val="0"/>
        <w:spacing w:after="0" w:line="240" w:lineRule="auto"/>
        <w:ind w:left="360"/>
        <w:rPr>
          <w:rFonts w:ascii="Verdana" w:hAnsi="Verdana" w:cs="TimesNewRomanPSMT"/>
          <w:color w:val="000000"/>
          <w:sz w:val="19"/>
          <w:szCs w:val="19"/>
        </w:rPr>
      </w:pPr>
      <w:r>
        <w:rPr>
          <w:rFonts w:ascii="Verdana" w:hAnsi="Verdana" w:cs="TimesNewRomanPSMT"/>
          <w:color w:val="000000"/>
          <w:sz w:val="19"/>
          <w:szCs w:val="19"/>
        </w:rPr>
        <w:br/>
      </w:r>
      <w:r w:rsidRPr="0070358D">
        <w:rPr>
          <w:rFonts w:ascii="Verdana" w:hAnsi="Verdana" w:cs="TimesNewRomanPSMT"/>
          <w:color w:val="000000"/>
          <w:sz w:val="19"/>
          <w:szCs w:val="19"/>
        </w:rPr>
        <w:t>For sesongen 201</w:t>
      </w:r>
      <w:r>
        <w:rPr>
          <w:rFonts w:ascii="Verdana" w:hAnsi="Verdana" w:cs="TimesNewRomanPSMT"/>
          <w:color w:val="000000"/>
          <w:sz w:val="19"/>
          <w:szCs w:val="19"/>
        </w:rPr>
        <w:t>1 e</w:t>
      </w:r>
      <w:r w:rsidRPr="0070358D">
        <w:rPr>
          <w:rFonts w:ascii="Verdana" w:hAnsi="Verdana" w:cs="TimesNewRomanPSMT"/>
          <w:color w:val="000000"/>
          <w:sz w:val="19"/>
          <w:szCs w:val="19"/>
        </w:rPr>
        <w:t xml:space="preserve">r det ca </w:t>
      </w:r>
      <w:r>
        <w:rPr>
          <w:rFonts w:ascii="Verdana" w:hAnsi="Verdana" w:cs="TimesNewRomanPSMT"/>
          <w:color w:val="000000"/>
          <w:sz w:val="19"/>
          <w:szCs w:val="19"/>
        </w:rPr>
        <w:t xml:space="preserve">430 </w:t>
      </w:r>
      <w:r w:rsidRPr="0070358D">
        <w:rPr>
          <w:rFonts w:ascii="Verdana" w:hAnsi="Verdana" w:cs="TimesNewRomanPSMT"/>
          <w:color w:val="000000"/>
          <w:sz w:val="19"/>
          <w:szCs w:val="19"/>
        </w:rPr>
        <w:t xml:space="preserve">spillere som er aktive og betaler treningsavgift for lag tilsluttet Tiller Fotball. </w:t>
      </w:r>
    </w:p>
    <w:p w:rsidR="001E6F9A" w:rsidRPr="0070358D" w:rsidRDefault="001E6F9A" w:rsidP="001F3B6D">
      <w:pPr>
        <w:autoSpaceDE w:val="0"/>
        <w:autoSpaceDN w:val="0"/>
        <w:adjustRightInd w:val="0"/>
        <w:spacing w:after="0" w:line="240" w:lineRule="auto"/>
        <w:ind w:left="360"/>
        <w:rPr>
          <w:rFonts w:ascii="Verdana" w:hAnsi="Verdana" w:cs="TimesNewRomanPSMT"/>
          <w:color w:val="000000"/>
          <w:sz w:val="19"/>
          <w:szCs w:val="19"/>
        </w:rPr>
      </w:pPr>
      <w:r w:rsidRPr="0070358D">
        <w:rPr>
          <w:rFonts w:ascii="Verdana" w:hAnsi="Verdana" w:cs="TimesNewRomanPSMT"/>
          <w:color w:val="000000"/>
          <w:sz w:val="19"/>
          <w:szCs w:val="19"/>
        </w:rPr>
        <w:br/>
        <w:t xml:space="preserve">Tiller Fotball disponerer i dag kunstgressbane (Trondheim Kunstgress Syd, betegnet som TKS) i sameie med Sjetne IL. Driften og eierskapet til TKS er organisert gjennom eget aksjeselskap hvor styret består av medlemmer både fra Tiller IL og Sjetne IL. TKS er et langsiktig samarbeid hvor klubbenes bruksrett til kunstgressbanen er definert. Tiller Fotball disponerer 65 % </w:t>
      </w:r>
      <w:r>
        <w:rPr>
          <w:rFonts w:ascii="Verdana" w:hAnsi="Verdana" w:cs="TimesNewRomanPSMT"/>
          <w:color w:val="000000"/>
          <w:sz w:val="19"/>
          <w:szCs w:val="19"/>
        </w:rPr>
        <w:t xml:space="preserve">av </w:t>
      </w:r>
      <w:r w:rsidRPr="0070358D">
        <w:rPr>
          <w:rFonts w:ascii="Verdana" w:hAnsi="Verdana" w:cs="TimesNewRomanPSMT"/>
          <w:color w:val="000000"/>
          <w:sz w:val="19"/>
          <w:szCs w:val="19"/>
        </w:rPr>
        <w:t>banekapasitet</w:t>
      </w:r>
      <w:r>
        <w:rPr>
          <w:rFonts w:ascii="Verdana" w:hAnsi="Verdana" w:cs="TimesNewRomanPSMT"/>
          <w:color w:val="000000"/>
          <w:sz w:val="19"/>
          <w:szCs w:val="19"/>
        </w:rPr>
        <w:t xml:space="preserve">en og </w:t>
      </w:r>
      <w:r w:rsidRPr="0070358D">
        <w:rPr>
          <w:rFonts w:ascii="Verdana" w:hAnsi="Verdana" w:cs="TimesNewRomanPSMT"/>
          <w:color w:val="000000"/>
          <w:sz w:val="19"/>
          <w:szCs w:val="19"/>
        </w:rPr>
        <w:t xml:space="preserve">Sjetne resterende tid. </w:t>
      </w:r>
      <w:r>
        <w:rPr>
          <w:rFonts w:ascii="Verdana" w:hAnsi="Verdana" w:cs="TimesNewRomanPSMT"/>
          <w:color w:val="000000"/>
          <w:sz w:val="19"/>
          <w:szCs w:val="19"/>
        </w:rPr>
        <w:br/>
      </w:r>
      <w:r w:rsidRPr="0070358D">
        <w:rPr>
          <w:rFonts w:ascii="Verdana" w:hAnsi="Verdana" w:cs="TimesNewRomanPSMT"/>
          <w:color w:val="000000"/>
          <w:sz w:val="19"/>
          <w:szCs w:val="19"/>
        </w:rPr>
        <w:br/>
        <w:t>Bruksrett til 65 % av en kunstgressbane er langt fra tilfredsstillende til å dekke vårt behov for spilleflate. Tiller Fotball tilstreber at alle lag skal spille sine hjemmekamper på TKS, samt at hvert lag får ca 1 time per uke til organisert trening. Trening tilbys da på en meget begrenset del av banen, slik at opptil 6 lag deler bane samtidig.  Dette er alt for lite til å beholde interesse og utvikle fotballmiljøet på Tiller. Banen benyttes 100 % til organisert aktivitet, noe som medfører at barn og unge på Tiller i praksis ikke har spilleflate å utøve uorganisert trening og lek på. Baneforholdene på Tiller er per i dag underdimensjonert i en slik grad at tilbudet til barn og unge forringes i vesentlig grad. I tillegg til at dette rammer barna merker vi en tiltakende slitasje blant foreldre som bidrar som trenere og lagledere. Over tid er det ikke tilfredsstillende å trene og lede lag hvor aktivitet og utvikling begrenses av tilgangen til spilleflater. Som følge av dette har styret i Tiller Fotball priorite</w:t>
      </w:r>
      <w:r>
        <w:rPr>
          <w:rFonts w:ascii="Verdana" w:hAnsi="Verdana" w:cs="TimesNewRomanPSMT"/>
          <w:color w:val="000000"/>
          <w:sz w:val="19"/>
          <w:szCs w:val="19"/>
        </w:rPr>
        <w:t>r</w:t>
      </w:r>
      <w:r w:rsidRPr="0070358D">
        <w:rPr>
          <w:rFonts w:ascii="Verdana" w:hAnsi="Verdana" w:cs="TimesNewRomanPSMT"/>
          <w:color w:val="000000"/>
          <w:sz w:val="19"/>
          <w:szCs w:val="19"/>
        </w:rPr>
        <w:t xml:space="preserve">t å etablere ny kunstgressbane. Banen skal øremerkes barnefotballen (6-12 år) og samtidig gi øvrige lag og spillere økt tilgang til TKS. </w:t>
      </w:r>
    </w:p>
    <w:p w:rsidR="001E6F9A" w:rsidRPr="0070358D" w:rsidRDefault="001E6F9A" w:rsidP="00323A30">
      <w:pPr>
        <w:pStyle w:val="Listeavsnitt"/>
        <w:ind w:left="360"/>
        <w:rPr>
          <w:rFonts w:ascii="Verdana" w:hAnsi="Verdana"/>
          <w:b/>
          <w:sz w:val="19"/>
          <w:szCs w:val="19"/>
        </w:rPr>
      </w:pPr>
    </w:p>
    <w:p w:rsidR="001E6F9A" w:rsidRPr="0070358D" w:rsidRDefault="001E6F9A" w:rsidP="00323A30">
      <w:pPr>
        <w:pStyle w:val="Listeavsnitt"/>
        <w:ind w:left="360"/>
        <w:rPr>
          <w:rFonts w:ascii="Verdana" w:hAnsi="Verdana"/>
          <w:b/>
          <w:sz w:val="19"/>
          <w:szCs w:val="19"/>
        </w:rPr>
      </w:pPr>
    </w:p>
    <w:p w:rsidR="001E6F9A" w:rsidRPr="0070358D" w:rsidRDefault="001E6F9A" w:rsidP="00D61661">
      <w:pPr>
        <w:pStyle w:val="Listeavsnitt"/>
        <w:numPr>
          <w:ilvl w:val="0"/>
          <w:numId w:val="3"/>
        </w:numPr>
        <w:spacing w:line="240" w:lineRule="auto"/>
        <w:ind w:left="357" w:hanging="357"/>
        <w:rPr>
          <w:rFonts w:ascii="Verdana" w:hAnsi="Verdana"/>
          <w:b/>
          <w:sz w:val="19"/>
          <w:szCs w:val="19"/>
        </w:rPr>
      </w:pPr>
      <w:r w:rsidRPr="0070358D">
        <w:rPr>
          <w:rFonts w:ascii="Verdana" w:hAnsi="Verdana"/>
          <w:b/>
          <w:sz w:val="19"/>
          <w:szCs w:val="19"/>
        </w:rPr>
        <w:t>Samarbeid med KVT</w:t>
      </w:r>
      <w:r w:rsidRPr="0070358D">
        <w:rPr>
          <w:rFonts w:ascii="Verdana" w:hAnsi="Verdana"/>
          <w:b/>
          <w:sz w:val="19"/>
          <w:szCs w:val="19"/>
        </w:rPr>
        <w:br/>
      </w:r>
      <w:r>
        <w:rPr>
          <w:rFonts w:ascii="Verdana" w:hAnsi="Verdana"/>
          <w:b/>
          <w:sz w:val="19"/>
          <w:szCs w:val="19"/>
        </w:rPr>
        <w:br/>
      </w:r>
      <w:r w:rsidRPr="0070358D">
        <w:rPr>
          <w:rFonts w:ascii="Verdana" w:hAnsi="Verdana"/>
          <w:sz w:val="19"/>
          <w:szCs w:val="19"/>
        </w:rPr>
        <w:t>Tiller Fotball og KVT har etablert et konsept hvor vi i felleskap ønsker å bygge ny kunstgressbane</w:t>
      </w:r>
      <w:r>
        <w:rPr>
          <w:rFonts w:ascii="Verdana" w:hAnsi="Verdana"/>
          <w:sz w:val="19"/>
          <w:szCs w:val="19"/>
        </w:rPr>
        <w:t xml:space="preserve">. </w:t>
      </w:r>
      <w:r w:rsidRPr="0070358D">
        <w:rPr>
          <w:rFonts w:ascii="Verdana" w:hAnsi="Verdana"/>
          <w:sz w:val="19"/>
          <w:szCs w:val="19"/>
        </w:rPr>
        <w:t>Bane som er prosjektert anlegges på tomt som KVT leier av Trondheim Kommune. Konseptet innebærer at KVT skal disponere bane på dagtid i skoleåret og Tiller Fotball på kveldstid, samt i ferier. Det er fremforhandlet en leieavtale mellom KVT og Tiller Fotball (dagens grusbane som ligger opptil idrettshall på KVT) for en periode på 20 år</w:t>
      </w:r>
      <w:r>
        <w:rPr>
          <w:rFonts w:ascii="Verdana" w:hAnsi="Verdana"/>
          <w:sz w:val="19"/>
          <w:szCs w:val="19"/>
        </w:rPr>
        <w:t xml:space="preserve">. </w:t>
      </w:r>
      <w:r w:rsidRPr="0070358D">
        <w:rPr>
          <w:rFonts w:ascii="Verdana" w:hAnsi="Verdana"/>
          <w:sz w:val="19"/>
          <w:szCs w:val="19"/>
        </w:rPr>
        <w:t xml:space="preserve"> Grunnen stilles til disposisjon for Tiller Fotball vederlagsfritt mot at Tiller Fotball dekker investering med å legge kunstgressteppe. KVT får på sin side disponere bane vederlagsfritt i skoletiden. Det skal etableres en driftsavtale som regulerer hvordan vedlikeholdskostnader på banen skal dekkes av samarbeidspartene. Banen som anlegges har en størrelse på </w:t>
      </w:r>
      <w:r>
        <w:rPr>
          <w:rFonts w:ascii="Verdana" w:hAnsi="Verdana"/>
          <w:sz w:val="19"/>
          <w:szCs w:val="19"/>
        </w:rPr>
        <w:t xml:space="preserve">48 x 38 </w:t>
      </w:r>
      <w:r w:rsidRPr="0070358D">
        <w:rPr>
          <w:rFonts w:ascii="Verdana" w:hAnsi="Verdana"/>
          <w:sz w:val="19"/>
          <w:szCs w:val="19"/>
        </w:rPr>
        <w:t xml:space="preserve">meter. </w:t>
      </w:r>
      <w:r w:rsidRPr="0070358D">
        <w:rPr>
          <w:rFonts w:ascii="Verdana" w:hAnsi="Verdana"/>
          <w:sz w:val="19"/>
          <w:szCs w:val="19"/>
        </w:rPr>
        <w:br/>
      </w:r>
    </w:p>
    <w:p w:rsidR="001E6F9A" w:rsidRDefault="001E6F9A" w:rsidP="009B69B6">
      <w:pPr>
        <w:pStyle w:val="Listeavsnitt"/>
        <w:numPr>
          <w:ilvl w:val="0"/>
          <w:numId w:val="3"/>
        </w:numPr>
        <w:tabs>
          <w:tab w:val="right" w:pos="6237"/>
        </w:tabs>
        <w:spacing w:line="240" w:lineRule="auto"/>
        <w:ind w:left="357" w:hanging="357"/>
        <w:rPr>
          <w:rFonts w:ascii="Verdana" w:hAnsi="Verdana"/>
          <w:sz w:val="19"/>
          <w:szCs w:val="19"/>
        </w:rPr>
      </w:pPr>
      <w:r w:rsidRPr="0070358D">
        <w:rPr>
          <w:rFonts w:ascii="Verdana" w:hAnsi="Verdana"/>
          <w:b/>
          <w:sz w:val="19"/>
          <w:szCs w:val="19"/>
        </w:rPr>
        <w:t>Investeringskostnad</w:t>
      </w:r>
      <w:r w:rsidRPr="0070358D">
        <w:rPr>
          <w:rFonts w:ascii="Verdana" w:hAnsi="Verdana"/>
          <w:b/>
          <w:sz w:val="19"/>
          <w:szCs w:val="19"/>
        </w:rPr>
        <w:br/>
      </w:r>
      <w:r>
        <w:rPr>
          <w:rFonts w:ascii="Verdana" w:hAnsi="Verdana"/>
          <w:b/>
          <w:sz w:val="19"/>
          <w:szCs w:val="19"/>
        </w:rPr>
        <w:br/>
      </w:r>
      <w:r w:rsidRPr="0070358D">
        <w:rPr>
          <w:rFonts w:ascii="Verdana" w:hAnsi="Verdana"/>
          <w:sz w:val="19"/>
          <w:szCs w:val="19"/>
        </w:rPr>
        <w:lastRenderedPageBreak/>
        <w:t xml:space="preserve">Tiller Fotball har innhentet anbud fra Orkla Maskin AS som medfører følgende </w:t>
      </w:r>
      <w:r>
        <w:rPr>
          <w:rFonts w:ascii="Verdana" w:hAnsi="Verdana"/>
          <w:sz w:val="19"/>
          <w:szCs w:val="19"/>
        </w:rPr>
        <w:br/>
      </w:r>
      <w:r w:rsidRPr="0070358D">
        <w:rPr>
          <w:rFonts w:ascii="Verdana" w:hAnsi="Verdana"/>
          <w:sz w:val="19"/>
          <w:szCs w:val="19"/>
        </w:rPr>
        <w:t>investering:</w:t>
      </w:r>
      <w:r>
        <w:rPr>
          <w:rFonts w:ascii="Verdana" w:hAnsi="Verdana"/>
          <w:sz w:val="19"/>
          <w:szCs w:val="19"/>
        </w:rPr>
        <w:br/>
      </w:r>
    </w:p>
    <w:p w:rsidR="001E6F9A" w:rsidRPr="0070358D" w:rsidRDefault="001E6F9A" w:rsidP="00506532">
      <w:pPr>
        <w:pStyle w:val="Listeavsnitt"/>
        <w:tabs>
          <w:tab w:val="right" w:pos="6237"/>
        </w:tabs>
        <w:spacing w:line="240" w:lineRule="auto"/>
        <w:ind w:left="360" w:hanging="360"/>
        <w:rPr>
          <w:rFonts w:ascii="Verdana" w:hAnsi="Verdana"/>
          <w:b/>
          <w:sz w:val="19"/>
          <w:szCs w:val="19"/>
        </w:rPr>
      </w:pPr>
      <w:r>
        <w:rPr>
          <w:rFonts w:ascii="Verdana" w:hAnsi="Verdana"/>
          <w:sz w:val="19"/>
          <w:szCs w:val="19"/>
        </w:rPr>
        <w:tab/>
      </w:r>
      <w:r w:rsidRPr="0070358D">
        <w:rPr>
          <w:rFonts w:ascii="Verdana" w:hAnsi="Verdana"/>
          <w:sz w:val="19"/>
          <w:szCs w:val="19"/>
        </w:rPr>
        <w:t xml:space="preserve">Grunnarbeid </w:t>
      </w:r>
      <w:r w:rsidRPr="0070358D">
        <w:rPr>
          <w:rFonts w:ascii="Verdana" w:hAnsi="Verdana"/>
          <w:sz w:val="19"/>
          <w:szCs w:val="19"/>
        </w:rPr>
        <w:tab/>
        <w:t>4</w:t>
      </w:r>
      <w:r>
        <w:rPr>
          <w:rFonts w:ascii="Verdana" w:hAnsi="Verdana"/>
          <w:sz w:val="19"/>
          <w:szCs w:val="19"/>
        </w:rPr>
        <w:t>03</w:t>
      </w:r>
      <w:r w:rsidRPr="0070358D">
        <w:rPr>
          <w:rFonts w:ascii="Verdana" w:hAnsi="Verdana"/>
          <w:sz w:val="19"/>
          <w:szCs w:val="19"/>
        </w:rPr>
        <w:t>.000,-</w:t>
      </w:r>
      <w:r w:rsidRPr="0070358D">
        <w:rPr>
          <w:rFonts w:ascii="Verdana" w:hAnsi="Verdana"/>
          <w:sz w:val="19"/>
          <w:szCs w:val="19"/>
        </w:rPr>
        <w:br/>
        <w:t>Kunstgress &amp; diverse utstyr</w:t>
      </w:r>
      <w:r w:rsidRPr="0070358D">
        <w:rPr>
          <w:rFonts w:ascii="Verdana" w:hAnsi="Verdana"/>
          <w:sz w:val="19"/>
          <w:szCs w:val="19"/>
        </w:rPr>
        <w:tab/>
        <w:t>6</w:t>
      </w:r>
      <w:r>
        <w:rPr>
          <w:rFonts w:ascii="Verdana" w:hAnsi="Verdana"/>
          <w:sz w:val="19"/>
          <w:szCs w:val="19"/>
        </w:rPr>
        <w:t>17.</w:t>
      </w:r>
      <w:r w:rsidRPr="0070358D">
        <w:rPr>
          <w:rFonts w:ascii="Verdana" w:hAnsi="Verdana"/>
          <w:sz w:val="19"/>
          <w:szCs w:val="19"/>
        </w:rPr>
        <w:t>000,-</w:t>
      </w:r>
      <w:r w:rsidRPr="0070358D">
        <w:rPr>
          <w:rFonts w:ascii="Verdana" w:hAnsi="Verdana"/>
          <w:sz w:val="19"/>
          <w:szCs w:val="19"/>
        </w:rPr>
        <w:br/>
        <w:t>Lysanlegg</w:t>
      </w:r>
      <w:r w:rsidRPr="0070358D">
        <w:rPr>
          <w:rFonts w:ascii="Verdana" w:hAnsi="Verdana"/>
          <w:sz w:val="19"/>
          <w:szCs w:val="19"/>
        </w:rPr>
        <w:tab/>
      </w:r>
      <w:r>
        <w:rPr>
          <w:rFonts w:ascii="Verdana" w:hAnsi="Verdana"/>
          <w:sz w:val="19"/>
          <w:szCs w:val="19"/>
          <w:u w:val="single"/>
        </w:rPr>
        <w:t>14</w:t>
      </w:r>
      <w:r w:rsidRPr="0070358D">
        <w:rPr>
          <w:rFonts w:ascii="Verdana" w:hAnsi="Verdana"/>
          <w:sz w:val="19"/>
          <w:szCs w:val="19"/>
          <w:u w:val="single"/>
        </w:rPr>
        <w:t>0.000,-</w:t>
      </w:r>
      <w:r>
        <w:rPr>
          <w:rFonts w:ascii="Verdana" w:hAnsi="Verdana"/>
          <w:sz w:val="19"/>
          <w:szCs w:val="19"/>
        </w:rPr>
        <w:br/>
        <w:t>Sum eksklusiv mva</w:t>
      </w:r>
      <w:r>
        <w:rPr>
          <w:rFonts w:ascii="Verdana" w:hAnsi="Verdana"/>
          <w:sz w:val="19"/>
          <w:szCs w:val="19"/>
        </w:rPr>
        <w:tab/>
        <w:t>1.160</w:t>
      </w:r>
      <w:r w:rsidRPr="0070358D">
        <w:rPr>
          <w:rFonts w:ascii="Verdana" w:hAnsi="Verdana"/>
          <w:sz w:val="19"/>
          <w:szCs w:val="19"/>
        </w:rPr>
        <w:t>.000,-</w:t>
      </w:r>
      <w:r w:rsidRPr="0070358D">
        <w:rPr>
          <w:rFonts w:ascii="Verdana" w:hAnsi="Verdana"/>
          <w:sz w:val="19"/>
          <w:szCs w:val="19"/>
        </w:rPr>
        <w:tab/>
        <w:t xml:space="preserve">    </w:t>
      </w:r>
      <w:r w:rsidRPr="0070358D">
        <w:rPr>
          <w:rFonts w:ascii="Verdana" w:hAnsi="Verdana"/>
          <w:b/>
          <w:sz w:val="19"/>
          <w:szCs w:val="19"/>
        </w:rPr>
        <w:br/>
      </w:r>
      <w:r w:rsidRPr="0070358D">
        <w:rPr>
          <w:rFonts w:ascii="Verdana" w:hAnsi="Verdana"/>
          <w:sz w:val="19"/>
          <w:szCs w:val="19"/>
        </w:rPr>
        <w:t>25% merverdiavgift</w:t>
      </w:r>
      <w:r w:rsidRPr="0070358D">
        <w:rPr>
          <w:rFonts w:ascii="Verdana" w:hAnsi="Verdana"/>
          <w:sz w:val="19"/>
          <w:szCs w:val="19"/>
        </w:rPr>
        <w:tab/>
      </w:r>
      <w:r w:rsidRPr="0070358D">
        <w:rPr>
          <w:rFonts w:ascii="Verdana" w:hAnsi="Verdana"/>
          <w:sz w:val="19"/>
          <w:szCs w:val="19"/>
          <w:u w:val="single"/>
        </w:rPr>
        <w:t>29</w:t>
      </w:r>
      <w:r>
        <w:rPr>
          <w:rFonts w:ascii="Verdana" w:hAnsi="Verdana"/>
          <w:sz w:val="19"/>
          <w:szCs w:val="19"/>
          <w:u w:val="single"/>
        </w:rPr>
        <w:t>0</w:t>
      </w:r>
      <w:r w:rsidRPr="0070358D">
        <w:rPr>
          <w:rFonts w:ascii="Verdana" w:hAnsi="Verdana"/>
          <w:sz w:val="19"/>
          <w:szCs w:val="19"/>
          <w:u w:val="single"/>
        </w:rPr>
        <w:t>.</w:t>
      </w:r>
      <w:r>
        <w:rPr>
          <w:rFonts w:ascii="Verdana" w:hAnsi="Verdana"/>
          <w:sz w:val="19"/>
          <w:szCs w:val="19"/>
          <w:u w:val="single"/>
        </w:rPr>
        <w:t>0</w:t>
      </w:r>
      <w:r w:rsidRPr="0070358D">
        <w:rPr>
          <w:rFonts w:ascii="Verdana" w:hAnsi="Verdana"/>
          <w:sz w:val="19"/>
          <w:szCs w:val="19"/>
          <w:u w:val="single"/>
        </w:rPr>
        <w:t>00,-</w:t>
      </w:r>
      <w:r w:rsidRPr="0070358D">
        <w:rPr>
          <w:rFonts w:ascii="Verdana" w:hAnsi="Verdana"/>
          <w:sz w:val="19"/>
          <w:szCs w:val="19"/>
        </w:rPr>
        <w:br/>
        <w:t>Totalt inkl mva</w:t>
      </w:r>
      <w:r w:rsidRPr="0070358D">
        <w:rPr>
          <w:rFonts w:ascii="Verdana" w:hAnsi="Verdana"/>
          <w:sz w:val="19"/>
          <w:szCs w:val="19"/>
        </w:rPr>
        <w:tab/>
      </w:r>
      <w:r w:rsidRPr="0070358D">
        <w:rPr>
          <w:rFonts w:ascii="Verdana" w:hAnsi="Verdana"/>
          <w:sz w:val="19"/>
          <w:szCs w:val="19"/>
          <w:u w:val="double"/>
        </w:rPr>
        <w:t>1.45</w:t>
      </w:r>
      <w:r>
        <w:rPr>
          <w:rFonts w:ascii="Verdana" w:hAnsi="Verdana"/>
          <w:sz w:val="19"/>
          <w:szCs w:val="19"/>
          <w:u w:val="double"/>
        </w:rPr>
        <w:t>0</w:t>
      </w:r>
      <w:r w:rsidRPr="0070358D">
        <w:rPr>
          <w:rFonts w:ascii="Verdana" w:hAnsi="Verdana"/>
          <w:sz w:val="19"/>
          <w:szCs w:val="19"/>
          <w:u w:val="double"/>
        </w:rPr>
        <w:t>.</w:t>
      </w:r>
      <w:r>
        <w:rPr>
          <w:rFonts w:ascii="Verdana" w:hAnsi="Verdana"/>
          <w:sz w:val="19"/>
          <w:szCs w:val="19"/>
          <w:u w:val="double"/>
        </w:rPr>
        <w:t>0</w:t>
      </w:r>
      <w:r w:rsidRPr="0070358D">
        <w:rPr>
          <w:rFonts w:ascii="Verdana" w:hAnsi="Verdana"/>
          <w:sz w:val="19"/>
          <w:szCs w:val="19"/>
          <w:u w:val="double"/>
        </w:rPr>
        <w:t>00,-</w:t>
      </w:r>
      <w:r w:rsidRPr="0070358D">
        <w:rPr>
          <w:rFonts w:ascii="Verdana" w:hAnsi="Verdana"/>
          <w:sz w:val="19"/>
          <w:szCs w:val="19"/>
        </w:rPr>
        <w:br/>
      </w:r>
      <w:r w:rsidRPr="0070358D">
        <w:rPr>
          <w:rFonts w:ascii="Verdana" w:hAnsi="Verdana"/>
          <w:b/>
          <w:sz w:val="19"/>
          <w:szCs w:val="19"/>
        </w:rPr>
        <w:br/>
      </w:r>
      <w:r w:rsidRPr="009B69B6">
        <w:rPr>
          <w:rFonts w:ascii="Verdana" w:hAnsi="Verdana"/>
          <w:sz w:val="19"/>
          <w:szCs w:val="19"/>
        </w:rPr>
        <w:t>Det er forutsatt uforutsette kostnader på 50.000,-</w:t>
      </w:r>
      <w:r>
        <w:rPr>
          <w:rFonts w:ascii="Verdana" w:hAnsi="Verdana"/>
          <w:sz w:val="19"/>
          <w:szCs w:val="19"/>
        </w:rPr>
        <w:t xml:space="preserve"> i tillegg til tilbud fra Orkla Maskin. </w:t>
      </w:r>
      <w:r>
        <w:rPr>
          <w:rFonts w:ascii="Verdana" w:hAnsi="Verdana"/>
          <w:sz w:val="19"/>
          <w:szCs w:val="19"/>
        </w:rPr>
        <w:br/>
      </w:r>
      <w:r w:rsidRPr="0070358D">
        <w:rPr>
          <w:rFonts w:ascii="Verdana" w:hAnsi="Verdana"/>
          <w:b/>
          <w:sz w:val="19"/>
          <w:szCs w:val="19"/>
        </w:rPr>
        <w:br/>
      </w:r>
    </w:p>
    <w:p w:rsidR="001E6F9A" w:rsidRDefault="001E6F9A" w:rsidP="00AC2C25">
      <w:pPr>
        <w:pStyle w:val="Listeavsnitt"/>
        <w:numPr>
          <w:ilvl w:val="0"/>
          <w:numId w:val="3"/>
        </w:numPr>
        <w:tabs>
          <w:tab w:val="right" w:pos="5580"/>
          <w:tab w:val="right" w:pos="7371"/>
        </w:tabs>
        <w:rPr>
          <w:rFonts w:ascii="Verdana" w:hAnsi="Verdana"/>
          <w:sz w:val="19"/>
          <w:szCs w:val="19"/>
        </w:rPr>
      </w:pPr>
      <w:r w:rsidRPr="0070358D">
        <w:rPr>
          <w:rFonts w:ascii="Verdana" w:hAnsi="Verdana"/>
          <w:b/>
          <w:sz w:val="19"/>
          <w:szCs w:val="19"/>
        </w:rPr>
        <w:t>Finansiering</w:t>
      </w:r>
      <w:r>
        <w:rPr>
          <w:rFonts w:ascii="Verdana" w:hAnsi="Verdana"/>
          <w:b/>
          <w:sz w:val="19"/>
          <w:szCs w:val="19"/>
        </w:rPr>
        <w:br/>
      </w:r>
      <w:r w:rsidRPr="0070358D">
        <w:rPr>
          <w:rFonts w:ascii="Verdana" w:hAnsi="Verdana"/>
          <w:b/>
          <w:sz w:val="19"/>
          <w:szCs w:val="19"/>
        </w:rPr>
        <w:br/>
      </w:r>
      <w:r w:rsidRPr="00D1218F">
        <w:rPr>
          <w:rFonts w:ascii="Verdana" w:hAnsi="Verdana"/>
          <w:sz w:val="19"/>
          <w:szCs w:val="19"/>
        </w:rPr>
        <w:t>Tiller IL er juridisk enhet som formelt er ansvarlig for finansiering av bane gjennom låneopptak og egenkapital. Investering og driftskostnader skal imidlertid dekkes i sin helhet av Tiller Fotball.</w:t>
      </w:r>
      <w:r>
        <w:rPr>
          <w:rFonts w:ascii="Verdana" w:hAnsi="Verdana"/>
          <w:sz w:val="19"/>
          <w:szCs w:val="19"/>
        </w:rPr>
        <w:t xml:space="preserve"> Tiller Fotball vil i løpet av 2011 skaffe tilveie 250.000,- i egenkapital. Resten av investeringen, dvs ca 1.250.000,- lånefinansieres. </w:t>
      </w:r>
      <w:r>
        <w:rPr>
          <w:rFonts w:ascii="Verdana" w:hAnsi="Verdana"/>
          <w:sz w:val="19"/>
          <w:szCs w:val="19"/>
        </w:rPr>
        <w:br/>
      </w:r>
      <w:r>
        <w:rPr>
          <w:rFonts w:ascii="Verdana" w:hAnsi="Verdana"/>
          <w:sz w:val="19"/>
          <w:szCs w:val="19"/>
        </w:rPr>
        <w:br/>
        <w:t xml:space="preserve">Foruten renter og avdrag på lån er drift til kunstgressbane beregnet til følgende: </w:t>
      </w:r>
      <w:r>
        <w:rPr>
          <w:rFonts w:ascii="Verdana" w:hAnsi="Verdana"/>
          <w:sz w:val="19"/>
          <w:szCs w:val="19"/>
        </w:rPr>
        <w:br/>
      </w:r>
      <w:r>
        <w:rPr>
          <w:rFonts w:ascii="Verdana" w:hAnsi="Verdana"/>
          <w:sz w:val="19"/>
          <w:szCs w:val="19"/>
        </w:rPr>
        <w:br/>
        <w:t>Forsikring</w:t>
      </w:r>
      <w:r>
        <w:rPr>
          <w:rFonts w:ascii="Verdana" w:hAnsi="Verdana"/>
          <w:sz w:val="19"/>
          <w:szCs w:val="19"/>
        </w:rPr>
        <w:tab/>
        <w:t>5.000</w:t>
      </w:r>
      <w:r>
        <w:rPr>
          <w:rFonts w:ascii="Verdana" w:hAnsi="Verdana"/>
          <w:sz w:val="19"/>
          <w:szCs w:val="19"/>
        </w:rPr>
        <w:br/>
        <w:t>Vedlikehold av mål</w:t>
      </w:r>
      <w:r>
        <w:rPr>
          <w:rFonts w:ascii="Verdana" w:hAnsi="Verdana"/>
          <w:sz w:val="19"/>
          <w:szCs w:val="19"/>
        </w:rPr>
        <w:tab/>
        <w:t>10.000</w:t>
      </w:r>
      <w:r>
        <w:rPr>
          <w:rFonts w:ascii="Verdana" w:hAnsi="Verdana"/>
          <w:sz w:val="19"/>
          <w:szCs w:val="19"/>
        </w:rPr>
        <w:br/>
        <w:t>Tilsyn og låsing av bane</w:t>
      </w:r>
      <w:r>
        <w:rPr>
          <w:rFonts w:ascii="Verdana" w:hAnsi="Verdana"/>
          <w:sz w:val="19"/>
          <w:szCs w:val="19"/>
        </w:rPr>
        <w:tab/>
        <w:t>5.000</w:t>
      </w:r>
      <w:r>
        <w:rPr>
          <w:rFonts w:ascii="Verdana" w:hAnsi="Verdana"/>
          <w:sz w:val="19"/>
          <w:szCs w:val="19"/>
        </w:rPr>
        <w:br/>
        <w:t>Strøm</w:t>
      </w:r>
      <w:r>
        <w:rPr>
          <w:rFonts w:ascii="Verdana" w:hAnsi="Verdana"/>
          <w:sz w:val="19"/>
          <w:szCs w:val="19"/>
        </w:rPr>
        <w:tab/>
        <w:t>15.000</w:t>
      </w:r>
      <w:r>
        <w:rPr>
          <w:rFonts w:ascii="Verdana" w:hAnsi="Verdana"/>
          <w:sz w:val="19"/>
          <w:szCs w:val="19"/>
        </w:rPr>
        <w:br/>
        <w:t>Fjerning av snø</w:t>
      </w:r>
      <w:r>
        <w:rPr>
          <w:rFonts w:ascii="Verdana" w:hAnsi="Verdana"/>
          <w:sz w:val="19"/>
          <w:szCs w:val="19"/>
        </w:rPr>
        <w:tab/>
        <w:t>10.000</w:t>
      </w:r>
      <w:r>
        <w:rPr>
          <w:rFonts w:ascii="Verdana" w:hAnsi="Verdana"/>
          <w:sz w:val="19"/>
          <w:szCs w:val="19"/>
        </w:rPr>
        <w:br/>
        <w:t xml:space="preserve">Diverse vedlikehold </w:t>
      </w:r>
      <w:r>
        <w:rPr>
          <w:rFonts w:ascii="Verdana" w:hAnsi="Verdana"/>
          <w:sz w:val="19"/>
          <w:szCs w:val="19"/>
        </w:rPr>
        <w:tab/>
      </w:r>
      <w:r w:rsidRPr="00277548">
        <w:rPr>
          <w:rFonts w:ascii="Verdana" w:hAnsi="Verdana"/>
          <w:sz w:val="19"/>
          <w:szCs w:val="19"/>
          <w:u w:val="single"/>
        </w:rPr>
        <w:t>20.000</w:t>
      </w:r>
      <w:r>
        <w:rPr>
          <w:rFonts w:ascii="Verdana" w:hAnsi="Verdana"/>
          <w:sz w:val="19"/>
          <w:szCs w:val="19"/>
        </w:rPr>
        <w:br/>
        <w:t>Sum</w:t>
      </w:r>
      <w:r>
        <w:rPr>
          <w:rFonts w:ascii="Verdana" w:hAnsi="Verdana"/>
          <w:sz w:val="19"/>
          <w:szCs w:val="19"/>
        </w:rPr>
        <w:tab/>
      </w:r>
      <w:r w:rsidRPr="00277548">
        <w:rPr>
          <w:rFonts w:ascii="Verdana" w:hAnsi="Verdana"/>
          <w:sz w:val="19"/>
          <w:szCs w:val="19"/>
          <w:u w:val="single"/>
        </w:rPr>
        <w:t>65.000</w:t>
      </w:r>
      <w:r>
        <w:rPr>
          <w:rFonts w:ascii="Verdana" w:hAnsi="Verdana"/>
          <w:sz w:val="19"/>
          <w:szCs w:val="19"/>
          <w:u w:val="single"/>
        </w:rPr>
        <w:br/>
      </w:r>
      <w:r>
        <w:rPr>
          <w:rFonts w:ascii="Verdana" w:hAnsi="Verdana"/>
          <w:sz w:val="19"/>
          <w:szCs w:val="19"/>
          <w:u w:val="single"/>
        </w:rPr>
        <w:br/>
      </w:r>
      <w:r>
        <w:rPr>
          <w:rFonts w:ascii="Verdana" w:hAnsi="Verdana"/>
          <w:sz w:val="19"/>
          <w:szCs w:val="19"/>
        </w:rPr>
        <w:t xml:space="preserve">Tiller Fotball skal inngå en langsiktig driftsavtale hvor KVT dekker opptil 50% av kostnader begrenset til en årlig kostnad på 35.000,-. I finansieringsplan er Tiller Fotballs kostnader til drift av bane beregnet til 35.000,- per år. </w:t>
      </w:r>
      <w:r>
        <w:rPr>
          <w:rFonts w:ascii="Verdana" w:hAnsi="Verdana"/>
          <w:sz w:val="19"/>
          <w:szCs w:val="19"/>
        </w:rPr>
        <w:br/>
      </w:r>
      <w:r>
        <w:rPr>
          <w:rFonts w:ascii="Verdana" w:hAnsi="Verdana"/>
          <w:sz w:val="19"/>
          <w:szCs w:val="19"/>
        </w:rPr>
        <w:br/>
        <w:t xml:space="preserve">Lånekostnader er beregnet under forutsetning av 10 års nedbetaling. Tiller IL søker annuitetslån. I budsjettering er det forutsatt 6 % rente. Vi har også tatt med kostnader ved 5 % rente. </w:t>
      </w:r>
      <w:r w:rsidRPr="00F343C4">
        <w:rPr>
          <w:rFonts w:ascii="Verdana" w:hAnsi="Verdana"/>
          <w:sz w:val="19"/>
          <w:szCs w:val="19"/>
        </w:rPr>
        <w:t xml:space="preserve">Dette for å synliggjøre konsekvenser ved avvikende rente – opp eller ned. </w:t>
      </w:r>
    </w:p>
    <w:p w:rsidR="001E6F9A" w:rsidRPr="00F343C4" w:rsidRDefault="001E6F9A" w:rsidP="004D0D32">
      <w:pPr>
        <w:pStyle w:val="Listeavsnitt"/>
        <w:tabs>
          <w:tab w:val="right" w:pos="5580"/>
          <w:tab w:val="right" w:pos="7371"/>
        </w:tabs>
        <w:ind w:left="360"/>
        <w:rPr>
          <w:rFonts w:ascii="Verdana" w:hAnsi="Verdana"/>
          <w:b/>
          <w:sz w:val="19"/>
          <w:szCs w:val="19"/>
        </w:rPr>
      </w:pPr>
      <w:r>
        <w:rPr>
          <w:rFonts w:ascii="Verdana" w:hAnsi="Verdana"/>
          <w:sz w:val="19"/>
          <w:szCs w:val="19"/>
        </w:rPr>
        <w:br w:type="page"/>
      </w:r>
      <w:r>
        <w:rPr>
          <w:rFonts w:ascii="Verdana" w:hAnsi="Verdana"/>
          <w:sz w:val="19"/>
          <w:szCs w:val="19"/>
        </w:rPr>
        <w:lastRenderedPageBreak/>
        <w:t>Rente</w:t>
      </w:r>
      <w:r>
        <w:rPr>
          <w:rFonts w:ascii="Verdana" w:hAnsi="Verdana"/>
          <w:sz w:val="19"/>
          <w:szCs w:val="19"/>
        </w:rPr>
        <w:tab/>
        <w:t>5,0%</w:t>
      </w:r>
      <w:r>
        <w:rPr>
          <w:rFonts w:ascii="Verdana" w:hAnsi="Verdana"/>
          <w:sz w:val="19"/>
          <w:szCs w:val="19"/>
        </w:rPr>
        <w:tab/>
        <w:t>6,0%</w:t>
      </w:r>
      <w:r>
        <w:rPr>
          <w:rFonts w:ascii="Verdana" w:hAnsi="Verdana"/>
          <w:sz w:val="19"/>
          <w:szCs w:val="19"/>
        </w:rPr>
        <w:br/>
        <w:t>Lånebeløp</w:t>
      </w:r>
      <w:r>
        <w:rPr>
          <w:rFonts w:ascii="Verdana" w:hAnsi="Verdana"/>
          <w:sz w:val="19"/>
          <w:szCs w:val="19"/>
        </w:rPr>
        <w:tab/>
        <w:t>1.250.000</w:t>
      </w:r>
      <w:r>
        <w:rPr>
          <w:rFonts w:ascii="Verdana" w:hAnsi="Verdana"/>
          <w:sz w:val="19"/>
          <w:szCs w:val="19"/>
        </w:rPr>
        <w:tab/>
        <w:t>1.250.000</w:t>
      </w:r>
      <w:r>
        <w:rPr>
          <w:rFonts w:ascii="Verdana" w:hAnsi="Verdana"/>
          <w:sz w:val="19"/>
          <w:szCs w:val="19"/>
        </w:rPr>
        <w:br/>
        <w:t>Kostnad per måned</w:t>
      </w:r>
      <w:r>
        <w:rPr>
          <w:rFonts w:ascii="Verdana" w:hAnsi="Verdana"/>
          <w:sz w:val="19"/>
          <w:szCs w:val="19"/>
        </w:rPr>
        <w:tab/>
        <w:t>13.310</w:t>
      </w:r>
      <w:r>
        <w:rPr>
          <w:rFonts w:ascii="Verdana" w:hAnsi="Verdana"/>
          <w:sz w:val="19"/>
          <w:szCs w:val="19"/>
        </w:rPr>
        <w:tab/>
        <w:t>13.930</w:t>
      </w:r>
      <w:r>
        <w:rPr>
          <w:rFonts w:ascii="Verdana" w:hAnsi="Verdana"/>
          <w:sz w:val="19"/>
          <w:szCs w:val="19"/>
        </w:rPr>
        <w:br/>
        <w:t>Årlig kostnad</w:t>
      </w:r>
      <w:r>
        <w:rPr>
          <w:rFonts w:ascii="Verdana" w:hAnsi="Verdana"/>
          <w:sz w:val="19"/>
          <w:szCs w:val="19"/>
        </w:rPr>
        <w:tab/>
        <w:t>160.000</w:t>
      </w:r>
      <w:r>
        <w:rPr>
          <w:rFonts w:ascii="Verdana" w:hAnsi="Verdana"/>
          <w:sz w:val="19"/>
          <w:szCs w:val="19"/>
        </w:rPr>
        <w:tab/>
        <w:t>167.000</w:t>
      </w:r>
      <w:r w:rsidRPr="00F343C4">
        <w:rPr>
          <w:rFonts w:ascii="Verdana" w:hAnsi="Verdana"/>
          <w:sz w:val="19"/>
          <w:szCs w:val="19"/>
        </w:rPr>
        <w:br/>
      </w:r>
    </w:p>
    <w:p w:rsidR="001E6F9A" w:rsidRDefault="001E6F9A" w:rsidP="00B96BD5">
      <w:pPr>
        <w:tabs>
          <w:tab w:val="right" w:pos="5670"/>
          <w:tab w:val="right" w:pos="7371"/>
        </w:tabs>
        <w:ind w:left="360"/>
        <w:rPr>
          <w:rFonts w:ascii="Verdana" w:hAnsi="Verdana"/>
          <w:sz w:val="19"/>
          <w:szCs w:val="19"/>
          <w:u w:val="single"/>
        </w:rPr>
      </w:pPr>
      <w:r>
        <w:rPr>
          <w:rFonts w:ascii="Verdana" w:hAnsi="Verdana"/>
          <w:sz w:val="19"/>
          <w:szCs w:val="19"/>
        </w:rPr>
        <w:t xml:space="preserve">Årlige driftskostnader </w:t>
      </w:r>
      <w:r w:rsidRPr="00B02370">
        <w:rPr>
          <w:rFonts w:ascii="Verdana" w:hAnsi="Verdana"/>
          <w:sz w:val="19"/>
          <w:szCs w:val="19"/>
        </w:rPr>
        <w:t xml:space="preserve">til bane fremkommer slik: </w:t>
      </w:r>
      <w:r w:rsidRPr="00B02370">
        <w:rPr>
          <w:rFonts w:ascii="Verdana" w:hAnsi="Verdana"/>
          <w:sz w:val="19"/>
          <w:szCs w:val="19"/>
        </w:rPr>
        <w:br/>
      </w:r>
      <w:r>
        <w:rPr>
          <w:rFonts w:ascii="Verdana" w:hAnsi="Verdana"/>
          <w:b/>
          <w:sz w:val="19"/>
          <w:szCs w:val="19"/>
        </w:rPr>
        <w:tab/>
      </w:r>
      <w:r>
        <w:rPr>
          <w:rFonts w:ascii="Verdana" w:hAnsi="Verdana"/>
          <w:b/>
          <w:sz w:val="19"/>
          <w:szCs w:val="19"/>
        </w:rPr>
        <w:tab/>
      </w:r>
      <w:r>
        <w:rPr>
          <w:rFonts w:ascii="Verdana" w:hAnsi="Verdana"/>
          <w:b/>
          <w:sz w:val="19"/>
          <w:szCs w:val="19"/>
        </w:rPr>
        <w:br/>
      </w:r>
      <w:r w:rsidRPr="00B02370">
        <w:rPr>
          <w:rFonts w:ascii="Verdana" w:hAnsi="Verdana"/>
          <w:sz w:val="19"/>
          <w:szCs w:val="19"/>
        </w:rPr>
        <w:t>Lånekostnader</w:t>
      </w:r>
      <w:r w:rsidRPr="00B02370">
        <w:rPr>
          <w:rFonts w:ascii="Verdana" w:hAnsi="Verdana"/>
          <w:sz w:val="19"/>
          <w:szCs w:val="19"/>
        </w:rPr>
        <w:tab/>
      </w:r>
      <w:r>
        <w:rPr>
          <w:rFonts w:ascii="Verdana" w:hAnsi="Verdana"/>
          <w:sz w:val="19"/>
          <w:szCs w:val="19"/>
        </w:rPr>
        <w:t>167</w:t>
      </w:r>
      <w:r w:rsidRPr="00B02370">
        <w:rPr>
          <w:rFonts w:ascii="Verdana" w:hAnsi="Verdana"/>
          <w:sz w:val="19"/>
          <w:szCs w:val="19"/>
        </w:rPr>
        <w:t>.000</w:t>
      </w:r>
      <w:r w:rsidRPr="00B02370">
        <w:rPr>
          <w:rFonts w:ascii="Verdana" w:hAnsi="Verdana"/>
          <w:sz w:val="19"/>
          <w:szCs w:val="19"/>
        </w:rPr>
        <w:tab/>
      </w:r>
      <w:r w:rsidRPr="00B02370">
        <w:rPr>
          <w:rFonts w:ascii="Verdana" w:hAnsi="Verdana"/>
          <w:sz w:val="19"/>
          <w:szCs w:val="19"/>
        </w:rPr>
        <w:br/>
        <w:t>Tillers andel av driftskostnader</w:t>
      </w:r>
      <w:r w:rsidRPr="00B02370">
        <w:rPr>
          <w:rFonts w:ascii="Verdana" w:hAnsi="Verdana"/>
          <w:sz w:val="19"/>
          <w:szCs w:val="19"/>
        </w:rPr>
        <w:tab/>
      </w:r>
      <w:r w:rsidRPr="00B02370">
        <w:rPr>
          <w:rFonts w:ascii="Verdana" w:hAnsi="Verdana"/>
          <w:sz w:val="19"/>
          <w:szCs w:val="19"/>
          <w:u w:val="single"/>
        </w:rPr>
        <w:t>35.000</w:t>
      </w:r>
      <w:r w:rsidRPr="00B02370">
        <w:rPr>
          <w:rFonts w:ascii="Verdana" w:hAnsi="Verdana"/>
          <w:sz w:val="19"/>
          <w:szCs w:val="19"/>
        </w:rPr>
        <w:tab/>
      </w:r>
      <w:r>
        <w:rPr>
          <w:rFonts w:ascii="Verdana" w:hAnsi="Verdana"/>
          <w:sz w:val="19"/>
          <w:szCs w:val="19"/>
        </w:rPr>
        <w:br/>
        <w:t>Sum</w:t>
      </w:r>
      <w:r>
        <w:rPr>
          <w:rFonts w:ascii="Verdana" w:hAnsi="Verdana"/>
          <w:sz w:val="19"/>
          <w:szCs w:val="19"/>
        </w:rPr>
        <w:tab/>
      </w:r>
      <w:r w:rsidRPr="00B02370">
        <w:rPr>
          <w:rFonts w:ascii="Verdana" w:hAnsi="Verdana"/>
          <w:sz w:val="19"/>
          <w:szCs w:val="19"/>
          <w:u w:val="single"/>
        </w:rPr>
        <w:t>2</w:t>
      </w:r>
      <w:r>
        <w:rPr>
          <w:rFonts w:ascii="Verdana" w:hAnsi="Verdana"/>
          <w:sz w:val="19"/>
          <w:szCs w:val="19"/>
          <w:u w:val="single"/>
        </w:rPr>
        <w:t>02</w:t>
      </w:r>
      <w:r w:rsidRPr="00B02370">
        <w:rPr>
          <w:rFonts w:ascii="Verdana" w:hAnsi="Verdana"/>
          <w:sz w:val="19"/>
          <w:szCs w:val="19"/>
          <w:u w:val="single"/>
        </w:rPr>
        <w:t>.000</w:t>
      </w:r>
      <w:r>
        <w:rPr>
          <w:rFonts w:ascii="Verdana" w:hAnsi="Verdana"/>
          <w:sz w:val="19"/>
          <w:szCs w:val="19"/>
        </w:rPr>
        <w:tab/>
      </w:r>
      <w:r>
        <w:rPr>
          <w:rFonts w:ascii="Verdana" w:hAnsi="Verdana"/>
          <w:sz w:val="19"/>
          <w:szCs w:val="19"/>
          <w:u w:val="single"/>
        </w:rPr>
        <w:br/>
      </w:r>
      <w:r>
        <w:rPr>
          <w:rFonts w:ascii="Verdana" w:hAnsi="Verdana"/>
          <w:sz w:val="19"/>
          <w:szCs w:val="19"/>
          <w:u w:val="single"/>
        </w:rPr>
        <w:br/>
      </w:r>
      <w:r w:rsidRPr="00172878">
        <w:rPr>
          <w:rFonts w:ascii="Verdana" w:hAnsi="Verdana"/>
          <w:sz w:val="19"/>
          <w:szCs w:val="19"/>
        </w:rPr>
        <w:t>Tiller Fotball har p.t. lave treningsavgifter for våre spillere</w:t>
      </w:r>
      <w:r>
        <w:rPr>
          <w:rFonts w:ascii="Verdana" w:hAnsi="Verdana"/>
          <w:sz w:val="19"/>
          <w:szCs w:val="19"/>
        </w:rPr>
        <w:t xml:space="preserve">. </w:t>
      </w:r>
      <w:r w:rsidRPr="00172878">
        <w:rPr>
          <w:rFonts w:ascii="Verdana" w:hAnsi="Verdana"/>
          <w:sz w:val="19"/>
          <w:szCs w:val="19"/>
        </w:rPr>
        <w:t>Treningsavgifter har vært på et lavt nivå som følge av banetilbud</w:t>
      </w:r>
      <w:r>
        <w:rPr>
          <w:rFonts w:ascii="Verdana" w:hAnsi="Verdana"/>
          <w:sz w:val="19"/>
          <w:szCs w:val="19"/>
        </w:rPr>
        <w:t>et</w:t>
      </w:r>
      <w:r w:rsidRPr="00172878">
        <w:rPr>
          <w:rFonts w:ascii="Verdana" w:hAnsi="Verdana"/>
          <w:sz w:val="19"/>
          <w:szCs w:val="19"/>
        </w:rPr>
        <w:t xml:space="preserve">, spesielt til de yngste spillerne. Tiller Fotball har ikke funnet det forsvarlig med høyere avgifter så lenge vi ikke kan gi mer tilbake </w:t>
      </w:r>
      <w:r>
        <w:rPr>
          <w:rFonts w:ascii="Verdana" w:hAnsi="Verdana"/>
          <w:sz w:val="19"/>
          <w:szCs w:val="19"/>
        </w:rPr>
        <w:t xml:space="preserve">til spillerne </w:t>
      </w:r>
      <w:r w:rsidRPr="00172878">
        <w:rPr>
          <w:rFonts w:ascii="Verdana" w:hAnsi="Verdana"/>
          <w:sz w:val="19"/>
          <w:szCs w:val="19"/>
        </w:rPr>
        <w:t>gjennom bedre treningsfasiliteter.</w:t>
      </w:r>
      <w:r>
        <w:rPr>
          <w:rFonts w:ascii="Verdana" w:hAnsi="Verdana"/>
          <w:sz w:val="19"/>
          <w:szCs w:val="19"/>
        </w:rPr>
        <w:t xml:space="preserve"> Ved bedre treningsforhold er det forsvarlig å øke treningsavgiften. Styret i Tiller Fotball har via forankring hos lagledere besluttet å øke treningsavgift med kr 500,- per spiller hvor treningsavgiften i sin helhet skal gå til finansiering av ny bane. Inntekter som følge av dette er beregnet til ca kr 215.000,-.  Selv etter denne økningen oppfatter vi at treningsavgiftene er på et moderat nivå.  </w:t>
      </w:r>
      <w:r>
        <w:rPr>
          <w:rFonts w:ascii="Verdana" w:hAnsi="Verdana"/>
          <w:sz w:val="19"/>
          <w:szCs w:val="19"/>
          <w:u w:val="single"/>
        </w:rPr>
        <w:t xml:space="preserve"> </w:t>
      </w:r>
      <w:r>
        <w:rPr>
          <w:rFonts w:ascii="Verdana" w:hAnsi="Verdana"/>
          <w:sz w:val="19"/>
          <w:szCs w:val="19"/>
          <w:u w:val="single"/>
        </w:rPr>
        <w:br/>
      </w:r>
      <w:r>
        <w:rPr>
          <w:rFonts w:ascii="Verdana" w:hAnsi="Verdana"/>
          <w:sz w:val="19"/>
          <w:szCs w:val="19"/>
        </w:rPr>
        <w:br/>
      </w:r>
      <w:r w:rsidRPr="009C6A41">
        <w:rPr>
          <w:rFonts w:ascii="Verdana" w:hAnsi="Verdana"/>
          <w:sz w:val="19"/>
          <w:szCs w:val="19"/>
        </w:rPr>
        <w:t xml:space="preserve">Inntekter fra økt treningsavgift og kostnader ved bane gir følgende finansiering: </w:t>
      </w:r>
      <w:r w:rsidRPr="009C6A41">
        <w:rPr>
          <w:rFonts w:ascii="Verdana" w:hAnsi="Verdana"/>
          <w:sz w:val="19"/>
          <w:szCs w:val="19"/>
        </w:rPr>
        <w:br/>
      </w:r>
      <w:r>
        <w:rPr>
          <w:rFonts w:ascii="Verdana" w:hAnsi="Verdana"/>
          <w:b/>
          <w:sz w:val="19"/>
          <w:szCs w:val="19"/>
        </w:rPr>
        <w:tab/>
      </w:r>
      <w:r>
        <w:rPr>
          <w:rFonts w:ascii="Verdana" w:hAnsi="Verdana"/>
          <w:b/>
          <w:sz w:val="19"/>
          <w:szCs w:val="19"/>
        </w:rPr>
        <w:tab/>
      </w:r>
      <w:r>
        <w:rPr>
          <w:rFonts w:ascii="Verdana" w:hAnsi="Verdana"/>
          <w:b/>
          <w:sz w:val="19"/>
          <w:szCs w:val="19"/>
        </w:rPr>
        <w:br/>
      </w:r>
      <w:r>
        <w:rPr>
          <w:rFonts w:ascii="Verdana" w:hAnsi="Verdana"/>
          <w:sz w:val="19"/>
          <w:szCs w:val="19"/>
        </w:rPr>
        <w:t>Økte treningsavgifter</w:t>
      </w:r>
      <w:r w:rsidRPr="00B02370">
        <w:rPr>
          <w:rFonts w:ascii="Verdana" w:hAnsi="Verdana"/>
          <w:sz w:val="19"/>
          <w:szCs w:val="19"/>
        </w:rPr>
        <w:tab/>
      </w:r>
      <w:r w:rsidRPr="00B02370">
        <w:rPr>
          <w:rFonts w:ascii="Verdana" w:hAnsi="Verdana"/>
          <w:sz w:val="19"/>
          <w:szCs w:val="19"/>
        </w:rPr>
        <w:tab/>
      </w:r>
      <w:r>
        <w:rPr>
          <w:rFonts w:ascii="Verdana" w:hAnsi="Verdana"/>
          <w:sz w:val="19"/>
          <w:szCs w:val="19"/>
        </w:rPr>
        <w:t>215.000</w:t>
      </w:r>
      <w:r w:rsidRPr="00B02370">
        <w:rPr>
          <w:rFonts w:ascii="Verdana" w:hAnsi="Verdana"/>
          <w:sz w:val="19"/>
          <w:szCs w:val="19"/>
        </w:rPr>
        <w:br/>
      </w:r>
      <w:r>
        <w:rPr>
          <w:rFonts w:ascii="Verdana" w:hAnsi="Verdana"/>
          <w:sz w:val="19"/>
          <w:szCs w:val="19"/>
        </w:rPr>
        <w:t>Kostnader (lån og vedlikehold)</w:t>
      </w:r>
      <w:r w:rsidRPr="00B02370">
        <w:rPr>
          <w:rFonts w:ascii="Verdana" w:hAnsi="Verdana"/>
          <w:sz w:val="19"/>
          <w:szCs w:val="19"/>
        </w:rPr>
        <w:tab/>
      </w:r>
      <w:r w:rsidRPr="00B02370">
        <w:rPr>
          <w:rFonts w:ascii="Verdana" w:hAnsi="Verdana"/>
          <w:sz w:val="19"/>
          <w:szCs w:val="19"/>
        </w:rPr>
        <w:tab/>
      </w:r>
      <w:r w:rsidRPr="009C6A41">
        <w:rPr>
          <w:rFonts w:ascii="Verdana" w:hAnsi="Verdana"/>
          <w:sz w:val="19"/>
          <w:szCs w:val="19"/>
          <w:u w:val="single"/>
        </w:rPr>
        <w:t>202.000</w:t>
      </w:r>
      <w:r>
        <w:rPr>
          <w:rFonts w:ascii="Verdana" w:hAnsi="Verdana"/>
          <w:sz w:val="19"/>
          <w:szCs w:val="19"/>
        </w:rPr>
        <w:br/>
        <w:t>Buffer</w:t>
      </w:r>
      <w:r>
        <w:rPr>
          <w:rFonts w:ascii="Verdana" w:hAnsi="Verdana"/>
          <w:sz w:val="19"/>
          <w:szCs w:val="19"/>
        </w:rPr>
        <w:tab/>
      </w:r>
      <w:r>
        <w:rPr>
          <w:rFonts w:ascii="Verdana" w:hAnsi="Verdana"/>
          <w:sz w:val="19"/>
          <w:szCs w:val="19"/>
        </w:rPr>
        <w:tab/>
      </w:r>
      <w:r>
        <w:rPr>
          <w:rFonts w:ascii="Verdana" w:hAnsi="Verdana"/>
          <w:sz w:val="19"/>
          <w:szCs w:val="19"/>
          <w:u w:val="single"/>
        </w:rPr>
        <w:t>13</w:t>
      </w:r>
      <w:r w:rsidRPr="00B02370">
        <w:rPr>
          <w:rFonts w:ascii="Verdana" w:hAnsi="Verdana"/>
          <w:sz w:val="19"/>
          <w:szCs w:val="19"/>
          <w:u w:val="single"/>
        </w:rPr>
        <w:t>.000</w:t>
      </w:r>
      <w:r>
        <w:rPr>
          <w:rFonts w:ascii="Verdana" w:hAnsi="Verdana"/>
          <w:sz w:val="19"/>
          <w:szCs w:val="19"/>
          <w:u w:val="single"/>
        </w:rPr>
        <w:br/>
      </w:r>
    </w:p>
    <w:p w:rsidR="001E6F9A" w:rsidRDefault="001E6F9A" w:rsidP="00B96BD5">
      <w:pPr>
        <w:tabs>
          <w:tab w:val="right" w:pos="5670"/>
          <w:tab w:val="right" w:pos="7371"/>
        </w:tabs>
        <w:ind w:left="360"/>
        <w:rPr>
          <w:rFonts w:ascii="Verdana" w:hAnsi="Verdana"/>
          <w:b/>
          <w:sz w:val="19"/>
          <w:szCs w:val="19"/>
        </w:rPr>
      </w:pPr>
      <w:r w:rsidRPr="00AB4043">
        <w:rPr>
          <w:rFonts w:ascii="Verdana" w:hAnsi="Verdana"/>
          <w:sz w:val="19"/>
          <w:szCs w:val="19"/>
        </w:rPr>
        <w:t>Styret i Tiller Fotball jobber med potensielle sponsorer til banen hvor ambisjon er å skaffe til veie minimum kr 50.000,- i årlig støtte</w:t>
      </w:r>
      <w:r>
        <w:rPr>
          <w:rFonts w:ascii="Verdana" w:hAnsi="Verdana"/>
          <w:sz w:val="19"/>
          <w:szCs w:val="19"/>
        </w:rPr>
        <w:t xml:space="preserve"> til drift. Tanken er at navnet til banen kan selges til en større samarbeidspartner. Inntekter som følge av dette er ikke medtatt i finansieringsplan</w:t>
      </w:r>
      <w:r w:rsidRPr="00AB4043">
        <w:rPr>
          <w:rFonts w:ascii="Verdana" w:hAnsi="Verdana"/>
          <w:sz w:val="19"/>
          <w:szCs w:val="19"/>
        </w:rPr>
        <w:t xml:space="preserve">. </w:t>
      </w:r>
      <w:r>
        <w:rPr>
          <w:rFonts w:ascii="Verdana" w:hAnsi="Verdana"/>
          <w:b/>
          <w:sz w:val="19"/>
          <w:szCs w:val="19"/>
        </w:rPr>
        <w:br/>
      </w:r>
      <w:r>
        <w:rPr>
          <w:rFonts w:ascii="Verdana" w:hAnsi="Verdana"/>
          <w:b/>
          <w:sz w:val="19"/>
          <w:szCs w:val="19"/>
        </w:rPr>
        <w:br/>
      </w:r>
      <w:r w:rsidRPr="00AC2C25">
        <w:rPr>
          <w:rFonts w:ascii="Verdana" w:hAnsi="Verdana"/>
          <w:sz w:val="19"/>
          <w:szCs w:val="19"/>
        </w:rPr>
        <w:t>Selv om låneopptak forventes først i juni måned vil det bli krevd inn kr 500,- i øremerket treningsavgift også for 2011.</w:t>
      </w:r>
      <w:r>
        <w:rPr>
          <w:rFonts w:ascii="Verdana" w:hAnsi="Verdana"/>
          <w:sz w:val="19"/>
          <w:szCs w:val="19"/>
        </w:rPr>
        <w:t xml:space="preserve"> Reduserte lånekostnader og driftskostnader (7/12 i stedet for 12/12) vil inngå som en del av egenkapitalen. Dette vil utgjøre ca kr 100.000,-. Resterende del av EK skaffes til veie gjennom inntektsgivende dugnadsarbeid og salg av eierandeler i banen.  </w:t>
      </w:r>
      <w:r>
        <w:rPr>
          <w:rFonts w:ascii="Verdana" w:hAnsi="Verdana"/>
          <w:b/>
          <w:sz w:val="19"/>
          <w:szCs w:val="19"/>
        </w:rPr>
        <w:t xml:space="preserve"> </w:t>
      </w:r>
      <w:r>
        <w:rPr>
          <w:rFonts w:ascii="Verdana" w:hAnsi="Verdana"/>
          <w:b/>
          <w:sz w:val="19"/>
          <w:szCs w:val="19"/>
        </w:rPr>
        <w:br/>
      </w:r>
      <w:r>
        <w:rPr>
          <w:rFonts w:ascii="Verdana" w:hAnsi="Verdana"/>
          <w:b/>
          <w:sz w:val="19"/>
          <w:szCs w:val="19"/>
        </w:rPr>
        <w:br/>
      </w:r>
      <w:r w:rsidRPr="00BC6312">
        <w:rPr>
          <w:rFonts w:ascii="Verdana" w:hAnsi="Verdana"/>
          <w:sz w:val="19"/>
          <w:szCs w:val="19"/>
        </w:rPr>
        <w:t xml:space="preserve">Tiller Fotball har før låneopptak knyttet til ny kunstgressbane kun </w:t>
      </w:r>
      <w:r w:rsidRPr="002A1BAE">
        <w:rPr>
          <w:rFonts w:ascii="Verdana" w:hAnsi="Verdana"/>
          <w:sz w:val="19"/>
          <w:szCs w:val="19"/>
          <w:u w:val="single"/>
        </w:rPr>
        <w:t>en</w:t>
      </w:r>
      <w:r w:rsidRPr="00BC6312">
        <w:rPr>
          <w:rFonts w:ascii="Verdana" w:hAnsi="Verdana"/>
          <w:sz w:val="19"/>
          <w:szCs w:val="19"/>
        </w:rPr>
        <w:t xml:space="preserve"> langsiktig forpliktelse. Dette er relatert til driften av TKS. Tiller Fotball sin 65</w:t>
      </w:r>
      <w:r>
        <w:rPr>
          <w:rFonts w:ascii="Verdana" w:hAnsi="Verdana"/>
          <w:sz w:val="19"/>
          <w:szCs w:val="19"/>
        </w:rPr>
        <w:t xml:space="preserve"> </w:t>
      </w:r>
      <w:r w:rsidRPr="00BC6312">
        <w:rPr>
          <w:rFonts w:ascii="Verdana" w:hAnsi="Verdana"/>
          <w:sz w:val="19"/>
          <w:szCs w:val="19"/>
        </w:rPr>
        <w:t>% andel av drift TKS er p.t. 2</w:t>
      </w:r>
      <w:r>
        <w:rPr>
          <w:rFonts w:ascii="Verdana" w:hAnsi="Verdana"/>
          <w:sz w:val="19"/>
          <w:szCs w:val="19"/>
        </w:rPr>
        <w:t>30</w:t>
      </w:r>
      <w:r w:rsidRPr="00BC6312">
        <w:rPr>
          <w:rFonts w:ascii="Verdana" w:hAnsi="Verdana"/>
          <w:sz w:val="19"/>
          <w:szCs w:val="19"/>
        </w:rPr>
        <w:t>.000,- per år</w:t>
      </w:r>
      <w:r>
        <w:rPr>
          <w:rFonts w:ascii="Verdana" w:hAnsi="Verdana"/>
          <w:sz w:val="19"/>
          <w:szCs w:val="19"/>
        </w:rPr>
        <w:t xml:space="preserve"> hvor ca 140.000,- er relatert til å betjene vår andel av lån på bane. </w:t>
      </w:r>
      <w:r>
        <w:rPr>
          <w:rFonts w:ascii="Verdana" w:hAnsi="Verdana"/>
          <w:sz w:val="19"/>
          <w:szCs w:val="19"/>
        </w:rPr>
        <w:br/>
        <w:t xml:space="preserve">Som følge av lave langsiktige forpliktelser i Tiller Fotball, er det etter styret i Tiller Fotballs oppfatning liten finansiell risiko knyttet ny kunstgressbane.   </w:t>
      </w:r>
      <w:r>
        <w:rPr>
          <w:rFonts w:ascii="Verdana" w:hAnsi="Verdana"/>
          <w:b/>
          <w:sz w:val="19"/>
          <w:szCs w:val="19"/>
        </w:rPr>
        <w:br/>
      </w:r>
    </w:p>
    <w:p w:rsidR="001E6F9A" w:rsidRPr="005C58FE" w:rsidRDefault="001E6F9A" w:rsidP="00B96BD5">
      <w:pPr>
        <w:pStyle w:val="Listeavsnitt"/>
        <w:numPr>
          <w:ilvl w:val="0"/>
          <w:numId w:val="3"/>
        </w:numPr>
        <w:rPr>
          <w:rFonts w:ascii="Verdana" w:hAnsi="Verdana"/>
          <w:b/>
          <w:sz w:val="19"/>
          <w:szCs w:val="19"/>
        </w:rPr>
      </w:pPr>
      <w:r w:rsidRPr="0070358D">
        <w:rPr>
          <w:rFonts w:ascii="Verdana" w:hAnsi="Verdana"/>
          <w:b/>
          <w:sz w:val="19"/>
          <w:szCs w:val="19"/>
        </w:rPr>
        <w:t>Fremdriftsplan</w:t>
      </w:r>
      <w:r>
        <w:rPr>
          <w:rFonts w:ascii="Verdana" w:hAnsi="Verdana"/>
          <w:b/>
          <w:sz w:val="19"/>
          <w:szCs w:val="19"/>
        </w:rPr>
        <w:br/>
      </w:r>
      <w:r w:rsidRPr="005C58FE">
        <w:rPr>
          <w:rFonts w:ascii="Verdana" w:hAnsi="Verdana"/>
          <w:sz w:val="19"/>
          <w:szCs w:val="19"/>
        </w:rPr>
        <w:t xml:space="preserve">Orkla Maskin kan starte bygging så snart </w:t>
      </w:r>
      <w:r>
        <w:rPr>
          <w:rFonts w:ascii="Verdana" w:hAnsi="Verdana"/>
          <w:sz w:val="19"/>
          <w:szCs w:val="19"/>
        </w:rPr>
        <w:t xml:space="preserve">formelle vedtak knyttet til låneopptak er på plass. Bane forventes realisert enten ved utløpet av junie, alternativt utløpet av august. </w:t>
      </w:r>
    </w:p>
    <w:sectPr w:rsidR="001E6F9A" w:rsidRPr="005C58FE" w:rsidSect="00EC0D2C">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027" w:rsidRDefault="00DA2027" w:rsidP="004C5042">
      <w:pPr>
        <w:spacing w:after="0" w:line="240" w:lineRule="auto"/>
      </w:pPr>
      <w:r>
        <w:separator/>
      </w:r>
    </w:p>
  </w:endnote>
  <w:endnote w:type="continuationSeparator" w:id="0">
    <w:p w:rsidR="00DA2027" w:rsidRDefault="00DA2027" w:rsidP="004C5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027" w:rsidRDefault="00DA2027" w:rsidP="004C5042">
      <w:pPr>
        <w:spacing w:after="0" w:line="240" w:lineRule="auto"/>
      </w:pPr>
      <w:r>
        <w:separator/>
      </w:r>
    </w:p>
  </w:footnote>
  <w:footnote w:type="continuationSeparator" w:id="0">
    <w:p w:rsidR="00DA2027" w:rsidRDefault="00DA2027" w:rsidP="004C50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F9A" w:rsidRDefault="001E6F9A">
    <w:pPr>
      <w:pStyle w:val="Topptekst"/>
    </w:pPr>
    <w:r>
      <w:tab/>
      <w:t xml:space="preserve">                                                                           </w:t>
    </w:r>
    <w:r>
      <w:tab/>
      <w:t xml:space="preserve">   </w:t>
    </w:r>
    <w:r w:rsidR="00050CDB">
      <w:rPr>
        <w:noProof/>
        <w:lang w:eastAsia="nb-NO"/>
      </w:rPr>
      <w:drawing>
        <wp:inline distT="0" distB="0" distL="0" distR="0">
          <wp:extent cx="1028700" cy="1019175"/>
          <wp:effectExtent l="19050" t="0" r="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p w:rsidR="001E6F9A" w:rsidRDefault="001E6F9A">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46687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0349C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1D665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6DAF6E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2188F2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9BE2A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8444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2C99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14717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F36A558"/>
    <w:lvl w:ilvl="0">
      <w:start w:val="1"/>
      <w:numFmt w:val="bullet"/>
      <w:lvlText w:val=""/>
      <w:lvlJc w:val="left"/>
      <w:pPr>
        <w:tabs>
          <w:tab w:val="num" w:pos="360"/>
        </w:tabs>
        <w:ind w:left="360" w:hanging="360"/>
      </w:pPr>
      <w:rPr>
        <w:rFonts w:ascii="Symbol" w:hAnsi="Symbol" w:hint="default"/>
      </w:rPr>
    </w:lvl>
  </w:abstractNum>
  <w:abstractNum w:abstractNumId="10">
    <w:nsid w:val="2C416470"/>
    <w:multiLevelType w:val="hybridMultilevel"/>
    <w:tmpl w:val="B318410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2C422142"/>
    <w:multiLevelType w:val="hybridMultilevel"/>
    <w:tmpl w:val="34C6E974"/>
    <w:lvl w:ilvl="0" w:tplc="0414000F">
      <w:start w:val="1"/>
      <w:numFmt w:val="decimal"/>
      <w:lvlText w:val="%1."/>
      <w:lvlJc w:val="left"/>
      <w:pPr>
        <w:ind w:left="720" w:hanging="360"/>
      </w:pPr>
      <w:rPr>
        <w:rFonts w:cs="Times New Roman" w:hint="default"/>
        <w:i w:val="0"/>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nsid w:val="2C7B2FA3"/>
    <w:multiLevelType w:val="hybridMultilevel"/>
    <w:tmpl w:val="39248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376D1669"/>
    <w:multiLevelType w:val="hybridMultilevel"/>
    <w:tmpl w:val="12B2A5CC"/>
    <w:lvl w:ilvl="0" w:tplc="0414000F">
      <w:start w:val="1"/>
      <w:numFmt w:val="decimal"/>
      <w:lvlText w:val="%1."/>
      <w:lvlJc w:val="left"/>
      <w:pPr>
        <w:tabs>
          <w:tab w:val="num" w:pos="360"/>
        </w:tabs>
        <w:ind w:left="360" w:hanging="360"/>
      </w:pPr>
      <w:rPr>
        <w:rFonts w:cs="Times New Roman" w:hint="default"/>
        <w:b/>
        <w:i w:val="0"/>
        <w:sz w:val="20"/>
        <w:szCs w:val="20"/>
      </w:rPr>
    </w:lvl>
    <w:lvl w:ilvl="1" w:tplc="04140001">
      <w:start w:val="1"/>
      <w:numFmt w:val="bullet"/>
      <w:lvlText w:val=""/>
      <w:lvlJc w:val="left"/>
      <w:pPr>
        <w:tabs>
          <w:tab w:val="num" w:pos="1156"/>
        </w:tabs>
        <w:ind w:left="1156" w:hanging="360"/>
      </w:pPr>
      <w:rPr>
        <w:rFonts w:ascii="Symbol" w:hAnsi="Symbol" w:hint="default"/>
      </w:rPr>
    </w:lvl>
    <w:lvl w:ilvl="2" w:tplc="04140005">
      <w:start w:val="1"/>
      <w:numFmt w:val="bullet"/>
      <w:lvlText w:val=""/>
      <w:lvlJc w:val="left"/>
      <w:pPr>
        <w:tabs>
          <w:tab w:val="num" w:pos="1876"/>
        </w:tabs>
        <w:ind w:left="1876" w:hanging="360"/>
      </w:pPr>
      <w:rPr>
        <w:rFonts w:ascii="Wingdings" w:hAnsi="Wingdings" w:hint="default"/>
      </w:rPr>
    </w:lvl>
    <w:lvl w:ilvl="3" w:tplc="04140001" w:tentative="1">
      <w:start w:val="1"/>
      <w:numFmt w:val="bullet"/>
      <w:lvlText w:val=""/>
      <w:lvlJc w:val="left"/>
      <w:pPr>
        <w:tabs>
          <w:tab w:val="num" w:pos="2596"/>
        </w:tabs>
        <w:ind w:left="2596" w:hanging="360"/>
      </w:pPr>
      <w:rPr>
        <w:rFonts w:ascii="Symbol" w:hAnsi="Symbol" w:hint="default"/>
      </w:rPr>
    </w:lvl>
    <w:lvl w:ilvl="4" w:tplc="04140003" w:tentative="1">
      <w:start w:val="1"/>
      <w:numFmt w:val="bullet"/>
      <w:lvlText w:val="o"/>
      <w:lvlJc w:val="left"/>
      <w:pPr>
        <w:tabs>
          <w:tab w:val="num" w:pos="3316"/>
        </w:tabs>
        <w:ind w:left="3316" w:hanging="360"/>
      </w:pPr>
      <w:rPr>
        <w:rFonts w:ascii="Courier New" w:hAnsi="Courier New" w:hint="default"/>
      </w:rPr>
    </w:lvl>
    <w:lvl w:ilvl="5" w:tplc="04140005" w:tentative="1">
      <w:start w:val="1"/>
      <w:numFmt w:val="bullet"/>
      <w:lvlText w:val=""/>
      <w:lvlJc w:val="left"/>
      <w:pPr>
        <w:tabs>
          <w:tab w:val="num" w:pos="4036"/>
        </w:tabs>
        <w:ind w:left="4036" w:hanging="360"/>
      </w:pPr>
      <w:rPr>
        <w:rFonts w:ascii="Wingdings" w:hAnsi="Wingdings" w:hint="default"/>
      </w:rPr>
    </w:lvl>
    <w:lvl w:ilvl="6" w:tplc="04140001" w:tentative="1">
      <w:start w:val="1"/>
      <w:numFmt w:val="bullet"/>
      <w:lvlText w:val=""/>
      <w:lvlJc w:val="left"/>
      <w:pPr>
        <w:tabs>
          <w:tab w:val="num" w:pos="4756"/>
        </w:tabs>
        <w:ind w:left="4756" w:hanging="360"/>
      </w:pPr>
      <w:rPr>
        <w:rFonts w:ascii="Symbol" w:hAnsi="Symbol" w:hint="default"/>
      </w:rPr>
    </w:lvl>
    <w:lvl w:ilvl="7" w:tplc="04140003" w:tentative="1">
      <w:start w:val="1"/>
      <w:numFmt w:val="bullet"/>
      <w:lvlText w:val="o"/>
      <w:lvlJc w:val="left"/>
      <w:pPr>
        <w:tabs>
          <w:tab w:val="num" w:pos="5476"/>
        </w:tabs>
        <w:ind w:left="5476" w:hanging="360"/>
      </w:pPr>
      <w:rPr>
        <w:rFonts w:ascii="Courier New" w:hAnsi="Courier New" w:hint="default"/>
      </w:rPr>
    </w:lvl>
    <w:lvl w:ilvl="8" w:tplc="04140005" w:tentative="1">
      <w:start w:val="1"/>
      <w:numFmt w:val="bullet"/>
      <w:lvlText w:val=""/>
      <w:lvlJc w:val="left"/>
      <w:pPr>
        <w:tabs>
          <w:tab w:val="num" w:pos="6196"/>
        </w:tabs>
        <w:ind w:left="6196" w:hanging="360"/>
      </w:pPr>
      <w:rPr>
        <w:rFonts w:ascii="Wingdings" w:hAnsi="Wingdings" w:hint="default"/>
      </w:rPr>
    </w:lvl>
  </w:abstractNum>
  <w:abstractNum w:abstractNumId="14">
    <w:nsid w:val="42784591"/>
    <w:multiLevelType w:val="hybridMultilevel"/>
    <w:tmpl w:val="D608B3AE"/>
    <w:lvl w:ilvl="0" w:tplc="88048B0C">
      <w:start w:val="1"/>
      <w:numFmt w:val="decimal"/>
      <w:lvlText w:val="%1."/>
      <w:lvlJc w:val="left"/>
      <w:pPr>
        <w:ind w:left="360" w:hanging="360"/>
      </w:pPr>
      <w:rPr>
        <w:rFonts w:cs="Times New Roman"/>
        <w:b/>
        <w:i w:val="0"/>
      </w:rPr>
    </w:lvl>
    <w:lvl w:ilvl="1" w:tplc="04140019" w:tentative="1">
      <w:start w:val="1"/>
      <w:numFmt w:val="lowerLetter"/>
      <w:lvlText w:val="%2."/>
      <w:lvlJc w:val="left"/>
      <w:pPr>
        <w:ind w:left="1080" w:hanging="360"/>
      </w:pPr>
      <w:rPr>
        <w:rFonts w:cs="Times New Roman"/>
      </w:rPr>
    </w:lvl>
    <w:lvl w:ilvl="2" w:tplc="0414001B" w:tentative="1">
      <w:start w:val="1"/>
      <w:numFmt w:val="lowerRoman"/>
      <w:lvlText w:val="%3."/>
      <w:lvlJc w:val="right"/>
      <w:pPr>
        <w:ind w:left="1800" w:hanging="180"/>
      </w:pPr>
      <w:rPr>
        <w:rFonts w:cs="Times New Roman"/>
      </w:rPr>
    </w:lvl>
    <w:lvl w:ilvl="3" w:tplc="0414000F" w:tentative="1">
      <w:start w:val="1"/>
      <w:numFmt w:val="decimal"/>
      <w:lvlText w:val="%4."/>
      <w:lvlJc w:val="left"/>
      <w:pPr>
        <w:ind w:left="2520" w:hanging="360"/>
      </w:pPr>
      <w:rPr>
        <w:rFonts w:cs="Times New Roman"/>
      </w:rPr>
    </w:lvl>
    <w:lvl w:ilvl="4" w:tplc="04140019" w:tentative="1">
      <w:start w:val="1"/>
      <w:numFmt w:val="lowerLetter"/>
      <w:lvlText w:val="%5."/>
      <w:lvlJc w:val="left"/>
      <w:pPr>
        <w:ind w:left="3240" w:hanging="360"/>
      </w:pPr>
      <w:rPr>
        <w:rFonts w:cs="Times New Roman"/>
      </w:rPr>
    </w:lvl>
    <w:lvl w:ilvl="5" w:tplc="0414001B" w:tentative="1">
      <w:start w:val="1"/>
      <w:numFmt w:val="lowerRoman"/>
      <w:lvlText w:val="%6."/>
      <w:lvlJc w:val="right"/>
      <w:pPr>
        <w:ind w:left="3960" w:hanging="180"/>
      </w:pPr>
      <w:rPr>
        <w:rFonts w:cs="Times New Roman"/>
      </w:rPr>
    </w:lvl>
    <w:lvl w:ilvl="6" w:tplc="0414000F" w:tentative="1">
      <w:start w:val="1"/>
      <w:numFmt w:val="decimal"/>
      <w:lvlText w:val="%7."/>
      <w:lvlJc w:val="left"/>
      <w:pPr>
        <w:ind w:left="4680" w:hanging="360"/>
      </w:pPr>
      <w:rPr>
        <w:rFonts w:cs="Times New Roman"/>
      </w:rPr>
    </w:lvl>
    <w:lvl w:ilvl="7" w:tplc="04140019" w:tentative="1">
      <w:start w:val="1"/>
      <w:numFmt w:val="lowerLetter"/>
      <w:lvlText w:val="%8."/>
      <w:lvlJc w:val="left"/>
      <w:pPr>
        <w:ind w:left="5400" w:hanging="360"/>
      </w:pPr>
      <w:rPr>
        <w:rFonts w:cs="Times New Roman"/>
      </w:rPr>
    </w:lvl>
    <w:lvl w:ilvl="8" w:tplc="0414001B" w:tentative="1">
      <w:start w:val="1"/>
      <w:numFmt w:val="lowerRoman"/>
      <w:lvlText w:val="%9."/>
      <w:lvlJc w:val="right"/>
      <w:pPr>
        <w:ind w:left="6120" w:hanging="180"/>
      </w:pPr>
      <w:rPr>
        <w:rFonts w:cs="Times New Roman"/>
      </w:rPr>
    </w:lvl>
  </w:abstractNum>
  <w:abstractNum w:abstractNumId="15">
    <w:nsid w:val="45C30CD2"/>
    <w:multiLevelType w:val="hybridMultilevel"/>
    <w:tmpl w:val="FFCA9AAC"/>
    <w:lvl w:ilvl="0" w:tplc="04140001">
      <w:start w:val="1"/>
      <w:numFmt w:val="bullet"/>
      <w:lvlText w:val=""/>
      <w:lvlJc w:val="left"/>
      <w:pPr>
        <w:ind w:left="1156" w:hanging="360"/>
      </w:pPr>
      <w:rPr>
        <w:rFonts w:ascii="Symbol" w:hAnsi="Symbol" w:hint="default"/>
      </w:rPr>
    </w:lvl>
    <w:lvl w:ilvl="1" w:tplc="04140003">
      <w:start w:val="1"/>
      <w:numFmt w:val="bullet"/>
      <w:lvlText w:val="o"/>
      <w:lvlJc w:val="left"/>
      <w:pPr>
        <w:ind w:left="1876" w:hanging="360"/>
      </w:pPr>
      <w:rPr>
        <w:rFonts w:ascii="Courier New" w:hAnsi="Courier New" w:hint="default"/>
      </w:rPr>
    </w:lvl>
    <w:lvl w:ilvl="2" w:tplc="04140005" w:tentative="1">
      <w:start w:val="1"/>
      <w:numFmt w:val="bullet"/>
      <w:lvlText w:val=""/>
      <w:lvlJc w:val="left"/>
      <w:pPr>
        <w:ind w:left="2596" w:hanging="360"/>
      </w:pPr>
      <w:rPr>
        <w:rFonts w:ascii="Wingdings" w:hAnsi="Wingdings" w:hint="default"/>
      </w:rPr>
    </w:lvl>
    <w:lvl w:ilvl="3" w:tplc="04140001" w:tentative="1">
      <w:start w:val="1"/>
      <w:numFmt w:val="bullet"/>
      <w:lvlText w:val=""/>
      <w:lvlJc w:val="left"/>
      <w:pPr>
        <w:ind w:left="3316" w:hanging="360"/>
      </w:pPr>
      <w:rPr>
        <w:rFonts w:ascii="Symbol" w:hAnsi="Symbol" w:hint="default"/>
      </w:rPr>
    </w:lvl>
    <w:lvl w:ilvl="4" w:tplc="04140003" w:tentative="1">
      <w:start w:val="1"/>
      <w:numFmt w:val="bullet"/>
      <w:lvlText w:val="o"/>
      <w:lvlJc w:val="left"/>
      <w:pPr>
        <w:ind w:left="4036" w:hanging="360"/>
      </w:pPr>
      <w:rPr>
        <w:rFonts w:ascii="Courier New" w:hAnsi="Courier New" w:hint="default"/>
      </w:rPr>
    </w:lvl>
    <w:lvl w:ilvl="5" w:tplc="04140005" w:tentative="1">
      <w:start w:val="1"/>
      <w:numFmt w:val="bullet"/>
      <w:lvlText w:val=""/>
      <w:lvlJc w:val="left"/>
      <w:pPr>
        <w:ind w:left="4756" w:hanging="360"/>
      </w:pPr>
      <w:rPr>
        <w:rFonts w:ascii="Wingdings" w:hAnsi="Wingdings" w:hint="default"/>
      </w:rPr>
    </w:lvl>
    <w:lvl w:ilvl="6" w:tplc="04140001" w:tentative="1">
      <w:start w:val="1"/>
      <w:numFmt w:val="bullet"/>
      <w:lvlText w:val=""/>
      <w:lvlJc w:val="left"/>
      <w:pPr>
        <w:ind w:left="5476" w:hanging="360"/>
      </w:pPr>
      <w:rPr>
        <w:rFonts w:ascii="Symbol" w:hAnsi="Symbol" w:hint="default"/>
      </w:rPr>
    </w:lvl>
    <w:lvl w:ilvl="7" w:tplc="04140003" w:tentative="1">
      <w:start w:val="1"/>
      <w:numFmt w:val="bullet"/>
      <w:lvlText w:val="o"/>
      <w:lvlJc w:val="left"/>
      <w:pPr>
        <w:ind w:left="6196" w:hanging="360"/>
      </w:pPr>
      <w:rPr>
        <w:rFonts w:ascii="Courier New" w:hAnsi="Courier New" w:hint="default"/>
      </w:rPr>
    </w:lvl>
    <w:lvl w:ilvl="8" w:tplc="04140005" w:tentative="1">
      <w:start w:val="1"/>
      <w:numFmt w:val="bullet"/>
      <w:lvlText w:val=""/>
      <w:lvlJc w:val="left"/>
      <w:pPr>
        <w:ind w:left="6916" w:hanging="360"/>
      </w:pPr>
      <w:rPr>
        <w:rFonts w:ascii="Wingdings" w:hAnsi="Wingdings" w:hint="default"/>
      </w:rPr>
    </w:lvl>
  </w:abstractNum>
  <w:num w:numId="1">
    <w:abstractNumId w:val="11"/>
  </w:num>
  <w:num w:numId="2">
    <w:abstractNumId w:val="14"/>
  </w:num>
  <w:num w:numId="3">
    <w:abstractNumId w:val="13"/>
  </w:num>
  <w:num w:numId="4">
    <w:abstractNumId w:val="10"/>
  </w:num>
  <w:num w:numId="5">
    <w:abstractNumId w:val="15"/>
  </w:num>
  <w:num w:numId="6">
    <w:abstractNumId w:val="12"/>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4C5042"/>
    <w:rsid w:val="00040FFB"/>
    <w:rsid w:val="00050CDB"/>
    <w:rsid w:val="00055534"/>
    <w:rsid w:val="00060796"/>
    <w:rsid w:val="00092A8E"/>
    <w:rsid w:val="00096766"/>
    <w:rsid w:val="000D3E10"/>
    <w:rsid w:val="000E4630"/>
    <w:rsid w:val="000E7136"/>
    <w:rsid w:val="001023BB"/>
    <w:rsid w:val="00102CA7"/>
    <w:rsid w:val="0016624A"/>
    <w:rsid w:val="00172878"/>
    <w:rsid w:val="001B24E4"/>
    <w:rsid w:val="001B62B6"/>
    <w:rsid w:val="001C1640"/>
    <w:rsid w:val="001E0C22"/>
    <w:rsid w:val="001E6F9A"/>
    <w:rsid w:val="001F3B6D"/>
    <w:rsid w:val="00240B22"/>
    <w:rsid w:val="00256EC4"/>
    <w:rsid w:val="00277548"/>
    <w:rsid w:val="002A1BAE"/>
    <w:rsid w:val="002A5597"/>
    <w:rsid w:val="002B1195"/>
    <w:rsid w:val="002D545E"/>
    <w:rsid w:val="002D6BF1"/>
    <w:rsid w:val="00323A30"/>
    <w:rsid w:val="00325E05"/>
    <w:rsid w:val="0032621C"/>
    <w:rsid w:val="00387ACE"/>
    <w:rsid w:val="003A4A46"/>
    <w:rsid w:val="003B0C29"/>
    <w:rsid w:val="003D4603"/>
    <w:rsid w:val="003F130B"/>
    <w:rsid w:val="00466F47"/>
    <w:rsid w:val="00492C98"/>
    <w:rsid w:val="004C12B5"/>
    <w:rsid w:val="004C3E8D"/>
    <w:rsid w:val="004C4B9E"/>
    <w:rsid w:val="004C5042"/>
    <w:rsid w:val="004D0D32"/>
    <w:rsid w:val="00506532"/>
    <w:rsid w:val="00550339"/>
    <w:rsid w:val="00557F95"/>
    <w:rsid w:val="00560E4B"/>
    <w:rsid w:val="005C58FE"/>
    <w:rsid w:val="00607F9C"/>
    <w:rsid w:val="00616E36"/>
    <w:rsid w:val="006170AE"/>
    <w:rsid w:val="0069493F"/>
    <w:rsid w:val="00696406"/>
    <w:rsid w:val="006A2FD9"/>
    <w:rsid w:val="006C4E81"/>
    <w:rsid w:val="006E4FE6"/>
    <w:rsid w:val="006E7E1F"/>
    <w:rsid w:val="0070073C"/>
    <w:rsid w:val="0070358D"/>
    <w:rsid w:val="007768D5"/>
    <w:rsid w:val="007B2DC9"/>
    <w:rsid w:val="007F15CC"/>
    <w:rsid w:val="007F6DC2"/>
    <w:rsid w:val="00820648"/>
    <w:rsid w:val="0082233F"/>
    <w:rsid w:val="008B5D02"/>
    <w:rsid w:val="008E6937"/>
    <w:rsid w:val="009031ED"/>
    <w:rsid w:val="00952A6F"/>
    <w:rsid w:val="009639E7"/>
    <w:rsid w:val="009B180A"/>
    <w:rsid w:val="009B23B2"/>
    <w:rsid w:val="009B69B6"/>
    <w:rsid w:val="009C097C"/>
    <w:rsid w:val="009C6A41"/>
    <w:rsid w:val="009D0E6B"/>
    <w:rsid w:val="009D1369"/>
    <w:rsid w:val="009D76F9"/>
    <w:rsid w:val="00A223B8"/>
    <w:rsid w:val="00A35F8B"/>
    <w:rsid w:val="00A664AB"/>
    <w:rsid w:val="00A676D2"/>
    <w:rsid w:val="00AB038B"/>
    <w:rsid w:val="00AB4043"/>
    <w:rsid w:val="00AC2C25"/>
    <w:rsid w:val="00AE5996"/>
    <w:rsid w:val="00B02370"/>
    <w:rsid w:val="00B42D47"/>
    <w:rsid w:val="00B75681"/>
    <w:rsid w:val="00B82422"/>
    <w:rsid w:val="00B96BD5"/>
    <w:rsid w:val="00BC6312"/>
    <w:rsid w:val="00BF1777"/>
    <w:rsid w:val="00BF1E8A"/>
    <w:rsid w:val="00C10670"/>
    <w:rsid w:val="00C20550"/>
    <w:rsid w:val="00C33B6D"/>
    <w:rsid w:val="00C7014B"/>
    <w:rsid w:val="00C71F61"/>
    <w:rsid w:val="00CC603A"/>
    <w:rsid w:val="00D03EDD"/>
    <w:rsid w:val="00D1218F"/>
    <w:rsid w:val="00D61661"/>
    <w:rsid w:val="00D658D6"/>
    <w:rsid w:val="00DA2027"/>
    <w:rsid w:val="00DF7DB7"/>
    <w:rsid w:val="00E270B0"/>
    <w:rsid w:val="00E552E5"/>
    <w:rsid w:val="00E66CD6"/>
    <w:rsid w:val="00EA517E"/>
    <w:rsid w:val="00EA5A82"/>
    <w:rsid w:val="00EC0D2C"/>
    <w:rsid w:val="00F0452E"/>
    <w:rsid w:val="00F26E4C"/>
    <w:rsid w:val="00F343C4"/>
    <w:rsid w:val="00F52162"/>
    <w:rsid w:val="00F63950"/>
    <w:rsid w:val="00FE036D"/>
    <w:rsid w:val="00FE5194"/>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b-NO" w:eastAsia="nb-N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D2C"/>
    <w:pPr>
      <w:spacing w:after="200" w:line="276" w:lineRule="auto"/>
    </w:pPr>
    <w:rPr>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rsid w:val="004C50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4C5042"/>
    <w:rPr>
      <w:rFonts w:ascii="Tahoma" w:hAnsi="Tahoma" w:cs="Tahoma"/>
      <w:sz w:val="16"/>
      <w:szCs w:val="16"/>
    </w:rPr>
  </w:style>
  <w:style w:type="paragraph" w:styleId="Topptekst">
    <w:name w:val="header"/>
    <w:basedOn w:val="Normal"/>
    <w:link w:val="TopptekstTegn"/>
    <w:uiPriority w:val="99"/>
    <w:rsid w:val="004C50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4C5042"/>
    <w:rPr>
      <w:rFonts w:cs="Times New Roman"/>
    </w:rPr>
  </w:style>
  <w:style w:type="paragraph" w:styleId="Bunntekst">
    <w:name w:val="footer"/>
    <w:basedOn w:val="Normal"/>
    <w:link w:val="BunntekstTegn"/>
    <w:uiPriority w:val="99"/>
    <w:semiHidden/>
    <w:rsid w:val="004C50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locked/>
    <w:rsid w:val="004C5042"/>
    <w:rPr>
      <w:rFonts w:cs="Times New Roman"/>
    </w:rPr>
  </w:style>
  <w:style w:type="paragraph" w:styleId="Listeavsnitt">
    <w:name w:val="List Paragraph"/>
    <w:basedOn w:val="Normal"/>
    <w:uiPriority w:val="99"/>
    <w:qFormat/>
    <w:rsid w:val="003B0C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7172</Characters>
  <Application>Microsoft Office Word</Application>
  <DocSecurity>0</DocSecurity>
  <Lines>59</Lines>
  <Paragraphs>17</Paragraphs>
  <ScaleCrop>false</ScaleCrop>
  <Company>Hewlett-Packard</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Trondheim Kommune</dc:title>
  <dc:creator>Bjørn Atle</dc:creator>
  <cp:lastModifiedBy>Bruker</cp:lastModifiedBy>
  <cp:revision>3</cp:revision>
  <cp:lastPrinted>2011-04-26T15:41:00Z</cp:lastPrinted>
  <dcterms:created xsi:type="dcterms:W3CDTF">2011-04-26T20:26:00Z</dcterms:created>
  <dcterms:modified xsi:type="dcterms:W3CDTF">2011-04-26T20:26:00Z</dcterms:modified>
</cp:coreProperties>
</file>